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36A21" w14:textId="77777777" w:rsidR="00E925CF" w:rsidRDefault="00E925CF">
      <w:pPr>
        <w:suppressAutoHyphens/>
        <w:spacing w:after="120"/>
        <w:jc w:val="both"/>
        <w:rPr>
          <w:rFonts w:ascii="Arial Nova" w:hAnsi="Arial Nova"/>
          <w:b/>
          <w:sz w:val="32"/>
          <w:szCs w:val="32"/>
        </w:rPr>
      </w:pPr>
    </w:p>
    <w:p w14:paraId="47552FBB" w14:textId="77777777" w:rsidR="0037051E" w:rsidRDefault="0037051E">
      <w:pPr>
        <w:suppressAutoHyphens/>
        <w:spacing w:after="120"/>
        <w:jc w:val="both"/>
        <w:rPr>
          <w:rFonts w:ascii="Arial Nova" w:hAnsi="Arial Nova"/>
          <w:b/>
          <w:sz w:val="32"/>
          <w:szCs w:val="32"/>
        </w:rPr>
      </w:pPr>
    </w:p>
    <w:p w14:paraId="3224C4CE" w14:textId="77777777" w:rsidR="00572B95" w:rsidRDefault="00572B95">
      <w:pPr>
        <w:suppressAutoHyphens/>
        <w:spacing w:after="120"/>
        <w:jc w:val="both"/>
        <w:rPr>
          <w:rFonts w:ascii="Arial Nova" w:hAnsi="Arial Nova"/>
          <w:b/>
          <w:sz w:val="32"/>
          <w:szCs w:val="32"/>
        </w:rPr>
      </w:pPr>
    </w:p>
    <w:p w14:paraId="37A831FC" w14:textId="38D2E329" w:rsidR="00572B95" w:rsidRDefault="00572B95">
      <w:pPr>
        <w:suppressAutoHyphens/>
        <w:spacing w:after="120"/>
        <w:jc w:val="both"/>
        <w:rPr>
          <w:rFonts w:ascii="Arial Nova" w:hAnsi="Arial Nova"/>
          <w:b/>
          <w:sz w:val="32"/>
          <w:szCs w:val="32"/>
        </w:rPr>
      </w:pPr>
      <w:r>
        <w:rPr>
          <w:rFonts w:ascii="Arial Nova" w:hAnsi="Arial Nova"/>
          <w:b/>
          <w:sz w:val="32"/>
          <w:szCs w:val="32"/>
        </w:rPr>
        <w:t>FEDE y Farmaindustria se unen para fomentar la prevención, investigación y tratamiento de la diabetes</w:t>
      </w:r>
    </w:p>
    <w:p w14:paraId="451B135D" w14:textId="54F1187B" w:rsidR="00E925CF" w:rsidRDefault="007B2950" w:rsidP="007B2950">
      <w:pPr>
        <w:tabs>
          <w:tab w:val="left" w:pos="5230"/>
        </w:tabs>
        <w:suppressAutoHyphens/>
        <w:spacing w:after="120"/>
        <w:jc w:val="both"/>
        <w:rPr>
          <w:rFonts w:ascii="Arial Nova" w:hAnsi="Arial Nova"/>
          <w:b/>
          <w:sz w:val="32"/>
          <w:szCs w:val="32"/>
        </w:rPr>
      </w:pPr>
      <w:r>
        <w:rPr>
          <w:rFonts w:ascii="Arial Nova" w:hAnsi="Arial Nova"/>
          <w:b/>
          <w:sz w:val="32"/>
          <w:szCs w:val="32"/>
        </w:rPr>
        <w:tab/>
      </w:r>
    </w:p>
    <w:p w14:paraId="3AC2C262" w14:textId="43602F54" w:rsidR="00E925CF" w:rsidRPr="00572B95" w:rsidRDefault="00AA58D2" w:rsidP="0029652C">
      <w:pPr>
        <w:suppressAutoHyphens/>
        <w:spacing w:after="120"/>
        <w:jc w:val="both"/>
        <w:rPr>
          <w:rFonts w:ascii="Arial Nova" w:hAnsi="Arial Nova" w:cs="Helvetica"/>
          <w:b/>
          <w:color w:val="E64D2E"/>
          <w:sz w:val="24"/>
          <w:szCs w:val="24"/>
          <w:shd w:val="clear" w:color="auto" w:fill="FFFFFF"/>
        </w:rPr>
      </w:pPr>
      <w:r w:rsidRPr="00572B95">
        <w:rPr>
          <w:rFonts w:ascii="Arial Nova" w:hAnsi="Arial Nova" w:cs="Helvetica"/>
          <w:b/>
          <w:color w:val="E64D2E"/>
          <w:sz w:val="24"/>
          <w:szCs w:val="24"/>
          <w:shd w:val="clear" w:color="auto" w:fill="FFFFFF"/>
        </w:rPr>
        <w:t xml:space="preserve">Ambas entidades firman un convenio </w:t>
      </w:r>
      <w:r w:rsidR="00572B95">
        <w:rPr>
          <w:rFonts w:ascii="Arial Nova" w:hAnsi="Arial Nova" w:cs="Helvetica"/>
          <w:b/>
          <w:color w:val="E64D2E"/>
          <w:sz w:val="24"/>
          <w:szCs w:val="24"/>
          <w:shd w:val="clear" w:color="auto" w:fill="FFFFFF"/>
        </w:rPr>
        <w:t xml:space="preserve">que permitirá dar forma a nuevos proyectos de colaboración que impacten en </w:t>
      </w:r>
      <w:r w:rsidR="001727C2">
        <w:rPr>
          <w:rFonts w:ascii="Arial Nova" w:hAnsi="Arial Nova" w:cs="Helvetica"/>
          <w:b/>
          <w:color w:val="E64D2E"/>
          <w:sz w:val="24"/>
          <w:szCs w:val="24"/>
          <w:shd w:val="clear" w:color="auto" w:fill="FFFFFF"/>
        </w:rPr>
        <w:t xml:space="preserve">los </w:t>
      </w:r>
      <w:r w:rsidR="00572B95">
        <w:rPr>
          <w:rFonts w:ascii="Arial Nova" w:hAnsi="Arial Nova" w:cs="Helvetica"/>
          <w:b/>
          <w:color w:val="E64D2E"/>
          <w:sz w:val="24"/>
          <w:szCs w:val="24"/>
          <w:shd w:val="clear" w:color="auto" w:fill="FFFFFF"/>
        </w:rPr>
        <w:t>pacientes</w:t>
      </w:r>
      <w:r w:rsidR="001727C2">
        <w:rPr>
          <w:rFonts w:ascii="Arial Nova" w:hAnsi="Arial Nova" w:cs="Helvetica"/>
          <w:b/>
          <w:color w:val="E64D2E"/>
          <w:sz w:val="24"/>
          <w:szCs w:val="24"/>
          <w:shd w:val="clear" w:color="auto" w:fill="FFFFFF"/>
        </w:rPr>
        <w:t xml:space="preserve"> con esta patología</w:t>
      </w:r>
    </w:p>
    <w:p w14:paraId="5CA7FD25" w14:textId="77777777" w:rsidR="00E925CF" w:rsidRDefault="00E925CF">
      <w:pPr>
        <w:suppressAutoHyphens/>
        <w:spacing w:after="120"/>
        <w:jc w:val="both"/>
        <w:rPr>
          <w:rFonts w:ascii="Arial Nova" w:hAnsi="Arial Nova"/>
          <w:b/>
          <w:color w:val="9C9C9C"/>
          <w:sz w:val="26"/>
          <w:szCs w:val="26"/>
        </w:rPr>
      </w:pPr>
    </w:p>
    <w:p w14:paraId="11DFEB35" w14:textId="7894A195" w:rsidR="00280FCD" w:rsidRDefault="00E925CF" w:rsidP="00280FCD">
      <w:pPr>
        <w:suppressAutoHyphens/>
        <w:spacing w:after="120" w:line="276" w:lineRule="auto"/>
        <w:jc w:val="both"/>
        <w:rPr>
          <w:rFonts w:ascii="Arial Nova" w:hAnsi="Arial Nova"/>
          <w:sz w:val="22"/>
          <w:szCs w:val="22"/>
        </w:rPr>
      </w:pPr>
      <w:r>
        <w:rPr>
          <w:rFonts w:ascii="Arial Nova" w:hAnsi="Arial Nova"/>
          <w:b/>
          <w:sz w:val="22"/>
          <w:szCs w:val="22"/>
        </w:rPr>
        <w:t>M</w:t>
      </w:r>
      <w:r w:rsidR="00C17AD1">
        <w:rPr>
          <w:rFonts w:ascii="Arial Nova" w:hAnsi="Arial Nova"/>
          <w:b/>
          <w:sz w:val="22"/>
          <w:szCs w:val="22"/>
        </w:rPr>
        <w:t xml:space="preserve">adrid, </w:t>
      </w:r>
      <w:r w:rsidR="00F54E8B">
        <w:rPr>
          <w:rFonts w:ascii="Arial Nova" w:hAnsi="Arial Nova"/>
          <w:b/>
          <w:sz w:val="22"/>
          <w:szCs w:val="22"/>
        </w:rPr>
        <w:t>10</w:t>
      </w:r>
      <w:r w:rsidR="00C17AD1">
        <w:rPr>
          <w:rFonts w:ascii="Arial Nova" w:hAnsi="Arial Nova"/>
          <w:b/>
          <w:sz w:val="22"/>
          <w:szCs w:val="22"/>
        </w:rPr>
        <w:t xml:space="preserve"> de junio de </w:t>
      </w:r>
      <w:r>
        <w:rPr>
          <w:rFonts w:ascii="Arial Nova" w:hAnsi="Arial Nova"/>
          <w:b/>
          <w:sz w:val="22"/>
          <w:szCs w:val="22"/>
        </w:rPr>
        <w:t>202</w:t>
      </w:r>
      <w:r w:rsidR="00C17AD1">
        <w:rPr>
          <w:rFonts w:ascii="Arial Nova" w:hAnsi="Arial Nova"/>
          <w:b/>
          <w:sz w:val="22"/>
          <w:szCs w:val="22"/>
        </w:rPr>
        <w:t>4</w:t>
      </w:r>
      <w:r>
        <w:rPr>
          <w:rFonts w:ascii="Arial Nova" w:hAnsi="Arial Nova"/>
          <w:b/>
          <w:sz w:val="22"/>
          <w:szCs w:val="22"/>
        </w:rPr>
        <w:t>.</w:t>
      </w:r>
      <w:r>
        <w:rPr>
          <w:rFonts w:ascii="Arial Nova" w:hAnsi="Arial Nova"/>
          <w:sz w:val="22"/>
          <w:szCs w:val="22"/>
        </w:rPr>
        <w:t xml:space="preserve">- </w:t>
      </w:r>
      <w:r w:rsidR="009D605E">
        <w:rPr>
          <w:rFonts w:ascii="Arial Nova" w:hAnsi="Arial Nova"/>
          <w:sz w:val="22"/>
          <w:szCs w:val="22"/>
        </w:rPr>
        <w:t xml:space="preserve">La Federación Española de Diabetes (FEDE) y Farmaindustria han firmado un </w:t>
      </w:r>
      <w:r w:rsidR="009D605E" w:rsidRPr="009D605E">
        <w:rPr>
          <w:rFonts w:ascii="Arial Nova" w:hAnsi="Arial Nova"/>
          <w:sz w:val="22"/>
          <w:szCs w:val="22"/>
        </w:rPr>
        <w:t>convenio de colaboración</w:t>
      </w:r>
      <w:r w:rsidR="009D605E">
        <w:rPr>
          <w:rFonts w:ascii="Arial Nova" w:hAnsi="Arial Nova"/>
          <w:sz w:val="22"/>
          <w:szCs w:val="22"/>
        </w:rPr>
        <w:t xml:space="preserve"> para i</w:t>
      </w:r>
      <w:r w:rsidR="00280FCD">
        <w:rPr>
          <w:rFonts w:ascii="Arial Nova" w:hAnsi="Arial Nova"/>
          <w:sz w:val="22"/>
          <w:szCs w:val="22"/>
        </w:rPr>
        <w:t xml:space="preserve">mpulsar </w:t>
      </w:r>
      <w:r w:rsidR="009D605E">
        <w:rPr>
          <w:rFonts w:ascii="Arial Nova" w:hAnsi="Arial Nova"/>
          <w:sz w:val="22"/>
          <w:szCs w:val="22"/>
        </w:rPr>
        <w:t>la prevención, investigación y tratamiento de la diabetes, así como para fomentar el asociacionismo de pacientes en España.</w:t>
      </w:r>
    </w:p>
    <w:p w14:paraId="6991144D" w14:textId="39044168" w:rsidR="00B265BE" w:rsidRDefault="009D605E" w:rsidP="00280FCD">
      <w:pPr>
        <w:suppressAutoHyphens/>
        <w:spacing w:after="120" w:line="276" w:lineRule="auto"/>
        <w:jc w:val="both"/>
        <w:rPr>
          <w:rFonts w:ascii="Arial Nova" w:hAnsi="Arial Nova"/>
          <w:sz w:val="22"/>
          <w:szCs w:val="22"/>
        </w:rPr>
      </w:pPr>
      <w:r>
        <w:rPr>
          <w:rFonts w:ascii="Arial Nova" w:hAnsi="Arial Nova"/>
          <w:sz w:val="22"/>
          <w:szCs w:val="22"/>
        </w:rPr>
        <w:t>Ambas entidades se han comprometido</w:t>
      </w:r>
      <w:r w:rsidR="009E24C0">
        <w:rPr>
          <w:rFonts w:ascii="Arial Nova" w:hAnsi="Arial Nova"/>
          <w:sz w:val="22"/>
          <w:szCs w:val="22"/>
        </w:rPr>
        <w:t xml:space="preserve"> a la e</w:t>
      </w:r>
      <w:r w:rsidRPr="009D605E">
        <w:rPr>
          <w:rFonts w:ascii="Arial Nova" w:hAnsi="Arial Nova"/>
          <w:sz w:val="22"/>
          <w:szCs w:val="22"/>
        </w:rPr>
        <w:t xml:space="preserve">laboración conjunta de informes o estudios sobre aspectos esenciales de </w:t>
      </w:r>
      <w:r w:rsidR="009E24C0">
        <w:rPr>
          <w:rFonts w:ascii="Arial Nova" w:hAnsi="Arial Nova"/>
          <w:sz w:val="22"/>
          <w:szCs w:val="22"/>
        </w:rPr>
        <w:t>la diabetes</w:t>
      </w:r>
      <w:r w:rsidRPr="009D605E">
        <w:rPr>
          <w:rFonts w:ascii="Arial Nova" w:hAnsi="Arial Nova"/>
          <w:sz w:val="22"/>
          <w:szCs w:val="22"/>
        </w:rPr>
        <w:t xml:space="preserve"> y sus tratamientos</w:t>
      </w:r>
      <w:r w:rsidR="009E24C0">
        <w:rPr>
          <w:rFonts w:ascii="Arial Nova" w:hAnsi="Arial Nova"/>
          <w:sz w:val="22"/>
          <w:szCs w:val="22"/>
        </w:rPr>
        <w:t xml:space="preserve">; a la promoción de actividades </w:t>
      </w:r>
      <w:r w:rsidRPr="009D605E">
        <w:rPr>
          <w:rFonts w:ascii="Arial Nova" w:hAnsi="Arial Nova"/>
          <w:sz w:val="22"/>
          <w:szCs w:val="22"/>
        </w:rPr>
        <w:t xml:space="preserve">formativas para las asociaciones integrantes de FEDE en materias relacionadas con investigación biomédica, ensayos clínicos, medición de resultados en salud, procedimientos </w:t>
      </w:r>
      <w:r w:rsidR="009E24C0">
        <w:rPr>
          <w:rFonts w:ascii="Arial Nova" w:hAnsi="Arial Nova"/>
          <w:sz w:val="22"/>
          <w:szCs w:val="22"/>
        </w:rPr>
        <w:t>de evaluación</w:t>
      </w:r>
      <w:r w:rsidRPr="009D605E">
        <w:rPr>
          <w:rFonts w:ascii="Arial Nova" w:hAnsi="Arial Nova"/>
          <w:sz w:val="22"/>
          <w:szCs w:val="22"/>
        </w:rPr>
        <w:t xml:space="preserve"> </w:t>
      </w:r>
      <w:r w:rsidR="009E24C0">
        <w:rPr>
          <w:rFonts w:ascii="Arial Nova" w:hAnsi="Arial Nova"/>
          <w:sz w:val="22"/>
          <w:szCs w:val="22"/>
        </w:rPr>
        <w:t>de</w:t>
      </w:r>
      <w:r w:rsidRPr="009D605E">
        <w:rPr>
          <w:rFonts w:ascii="Arial Nova" w:hAnsi="Arial Nova"/>
          <w:sz w:val="22"/>
          <w:szCs w:val="22"/>
        </w:rPr>
        <w:t xml:space="preserve"> la innovación terapéutica, etc</w:t>
      </w:r>
      <w:r w:rsidR="00B265BE">
        <w:rPr>
          <w:rFonts w:ascii="Arial Nova" w:hAnsi="Arial Nova"/>
          <w:sz w:val="22"/>
          <w:szCs w:val="22"/>
        </w:rPr>
        <w:t>., y a la colaboración continuada para contribuir a lograr un mayor conocimiento e investigación en diabetes.</w:t>
      </w:r>
    </w:p>
    <w:p w14:paraId="6250CA7A" w14:textId="0904F5CF" w:rsidR="00B20938" w:rsidRPr="00F54E8B" w:rsidRDefault="00B20938" w:rsidP="00280FCD">
      <w:pPr>
        <w:suppressAutoHyphens/>
        <w:spacing w:after="120" w:line="276" w:lineRule="auto"/>
        <w:jc w:val="both"/>
        <w:rPr>
          <w:rFonts w:ascii="Arial Nova" w:hAnsi="Arial Nova"/>
          <w:iCs/>
          <w:sz w:val="22"/>
          <w:szCs w:val="22"/>
        </w:rPr>
      </w:pPr>
      <w:r w:rsidRPr="00F54E8B">
        <w:rPr>
          <w:rFonts w:ascii="Arial Nova" w:hAnsi="Arial Nova"/>
          <w:iCs/>
          <w:sz w:val="22"/>
          <w:szCs w:val="22"/>
        </w:rPr>
        <w:t>“</w:t>
      </w:r>
      <w:r w:rsidR="001727C2" w:rsidRPr="00F54E8B">
        <w:rPr>
          <w:rFonts w:ascii="Arial Nova" w:hAnsi="Arial Nova"/>
          <w:iCs/>
          <w:sz w:val="22"/>
          <w:szCs w:val="22"/>
        </w:rPr>
        <w:t>Mediante la firma de este acuerdo</w:t>
      </w:r>
      <w:r w:rsidRPr="00F54E8B">
        <w:rPr>
          <w:rFonts w:ascii="Arial Nova" w:hAnsi="Arial Nova"/>
          <w:iCs/>
          <w:sz w:val="22"/>
          <w:szCs w:val="22"/>
        </w:rPr>
        <w:t xml:space="preserve"> con Farmaindustria</w:t>
      </w:r>
      <w:r w:rsidR="001727C2" w:rsidRPr="00F54E8B">
        <w:rPr>
          <w:rFonts w:ascii="Arial Nova" w:hAnsi="Arial Nova"/>
          <w:iCs/>
          <w:sz w:val="22"/>
          <w:szCs w:val="22"/>
        </w:rPr>
        <w:t xml:space="preserve">, nos comprometemos un año más, desde la Federación Española de Diabetes, a seguir colaborando en el impulso </w:t>
      </w:r>
      <w:r w:rsidRPr="00F54E8B">
        <w:rPr>
          <w:rFonts w:ascii="Arial Nova" w:hAnsi="Arial Nova"/>
          <w:iCs/>
          <w:sz w:val="22"/>
          <w:szCs w:val="22"/>
        </w:rPr>
        <w:t>a</w:t>
      </w:r>
      <w:r w:rsidR="001727C2" w:rsidRPr="00F54E8B">
        <w:rPr>
          <w:rFonts w:ascii="Arial Nova" w:hAnsi="Arial Nova"/>
          <w:iCs/>
          <w:sz w:val="22"/>
          <w:szCs w:val="22"/>
        </w:rPr>
        <w:t xml:space="preserve"> la formación en prevención y adherencia de los pacientes con diabetes</w:t>
      </w:r>
      <w:r w:rsidRPr="00F54E8B">
        <w:rPr>
          <w:rFonts w:ascii="Arial Nova" w:hAnsi="Arial Nova"/>
          <w:iCs/>
          <w:sz w:val="22"/>
          <w:szCs w:val="22"/>
        </w:rPr>
        <w:t xml:space="preserve">”, </w:t>
      </w:r>
      <w:r w:rsidR="00F54E8B">
        <w:rPr>
          <w:rFonts w:ascii="Arial Nova" w:hAnsi="Arial Nova"/>
          <w:iCs/>
          <w:sz w:val="22"/>
          <w:szCs w:val="22"/>
        </w:rPr>
        <w:t>afirma</w:t>
      </w:r>
      <w:r w:rsidRPr="00F54E8B">
        <w:rPr>
          <w:rFonts w:ascii="Arial Nova" w:hAnsi="Arial Nova"/>
          <w:iCs/>
          <w:sz w:val="22"/>
          <w:szCs w:val="22"/>
        </w:rPr>
        <w:t xml:space="preserve"> Juan Francisco Perán, presidente de FEDE.</w:t>
      </w:r>
      <w:r w:rsidR="001727C2" w:rsidRPr="00F54E8B">
        <w:rPr>
          <w:rFonts w:ascii="Arial Nova" w:hAnsi="Arial Nova"/>
          <w:iCs/>
          <w:sz w:val="22"/>
          <w:szCs w:val="22"/>
        </w:rPr>
        <w:t xml:space="preserve"> </w:t>
      </w:r>
      <w:r w:rsidRPr="00F54E8B">
        <w:rPr>
          <w:rFonts w:ascii="Arial Nova" w:hAnsi="Arial Nova"/>
          <w:iCs/>
          <w:sz w:val="22"/>
          <w:szCs w:val="22"/>
        </w:rPr>
        <w:t xml:space="preserve">“Estamos convencidos de que, mediante estas acciones de sensibilización, podemos incidir de forma positiva en la calidad de vida de los pacientes”, </w:t>
      </w:r>
      <w:r w:rsidR="00F54E8B">
        <w:rPr>
          <w:rFonts w:ascii="Arial Nova" w:hAnsi="Arial Nova"/>
          <w:iCs/>
          <w:sz w:val="22"/>
          <w:szCs w:val="22"/>
        </w:rPr>
        <w:t>añade</w:t>
      </w:r>
      <w:r w:rsidRPr="00F54E8B">
        <w:rPr>
          <w:rFonts w:ascii="Arial Nova" w:hAnsi="Arial Nova"/>
          <w:iCs/>
          <w:sz w:val="22"/>
          <w:szCs w:val="22"/>
        </w:rPr>
        <w:t xml:space="preserve">. </w:t>
      </w:r>
    </w:p>
    <w:p w14:paraId="35F105C6" w14:textId="65909348" w:rsidR="009D605E" w:rsidRDefault="00B265BE" w:rsidP="00280FCD">
      <w:pPr>
        <w:suppressAutoHyphens/>
        <w:spacing w:after="120" w:line="276" w:lineRule="auto"/>
        <w:jc w:val="both"/>
        <w:rPr>
          <w:rFonts w:ascii="Arial Nova" w:hAnsi="Arial Nova"/>
          <w:sz w:val="22"/>
          <w:szCs w:val="22"/>
        </w:rPr>
      </w:pPr>
      <w:r>
        <w:rPr>
          <w:rFonts w:ascii="Arial Nova" w:hAnsi="Arial Nova"/>
          <w:sz w:val="22"/>
          <w:szCs w:val="22"/>
        </w:rPr>
        <w:t xml:space="preserve">“La diabetes es una de las patologías más prevalentes en nuestro país y en el mundo, y tenemos la responsabilidad, junto con autoridades sanitarias, profesionales, academia e investigadores y pacientes, de trabajar tanto en su prevención como en su detección, tratamiento y control”, valora el director general de Farmaindustria, Juan Yermo. </w:t>
      </w:r>
      <w:r w:rsidR="009D605E" w:rsidRPr="009D605E">
        <w:rPr>
          <w:rFonts w:ascii="Arial Nova" w:hAnsi="Arial Nova"/>
          <w:sz w:val="22"/>
          <w:szCs w:val="22"/>
        </w:rPr>
        <w:t xml:space="preserve"> </w:t>
      </w:r>
    </w:p>
    <w:p w14:paraId="21DC9292" w14:textId="277266E6" w:rsidR="00B265BE" w:rsidRDefault="00B265BE" w:rsidP="00280FCD">
      <w:pPr>
        <w:suppressAutoHyphens/>
        <w:spacing w:after="120" w:line="276" w:lineRule="auto"/>
        <w:jc w:val="both"/>
        <w:rPr>
          <w:rFonts w:ascii="Arial Nova" w:hAnsi="Arial Nova"/>
          <w:sz w:val="22"/>
          <w:szCs w:val="22"/>
        </w:rPr>
      </w:pPr>
      <w:r>
        <w:rPr>
          <w:rFonts w:ascii="Arial Nova" w:hAnsi="Arial Nova"/>
          <w:sz w:val="22"/>
          <w:szCs w:val="22"/>
        </w:rPr>
        <w:t>“Este acuerdo con FEDE supone un paso más en la relación de la industria farmacéutica con los pacientes. Sus asociaciones, organizaciones y federaciones</w:t>
      </w:r>
      <w:r w:rsidRPr="00B265BE">
        <w:rPr>
          <w:rFonts w:ascii="Arial Nova" w:hAnsi="Arial Nova"/>
          <w:sz w:val="22"/>
          <w:szCs w:val="22"/>
        </w:rPr>
        <w:t xml:space="preserve"> son una pieza clave para apoyar a las personas que padecen enfermedades, sus familiares y cuidadores. Son fundamentales tanto para el paciente como para el sistema sanitario por las funciones de acompañamiento, educación y asesoramiento</w:t>
      </w:r>
      <w:r>
        <w:rPr>
          <w:rFonts w:ascii="Arial Nova" w:hAnsi="Arial Nova"/>
          <w:sz w:val="22"/>
          <w:szCs w:val="22"/>
        </w:rPr>
        <w:t xml:space="preserve"> que realizan”, subraya Yermo</w:t>
      </w:r>
      <w:r w:rsidRPr="00B265BE">
        <w:rPr>
          <w:rFonts w:ascii="Arial Nova" w:hAnsi="Arial Nova"/>
          <w:sz w:val="22"/>
          <w:szCs w:val="22"/>
        </w:rPr>
        <w:t>.</w:t>
      </w:r>
      <w:r>
        <w:rPr>
          <w:rFonts w:ascii="Arial Nova" w:hAnsi="Arial Nova"/>
          <w:sz w:val="22"/>
          <w:szCs w:val="22"/>
        </w:rPr>
        <w:t xml:space="preserve"> “</w:t>
      </w:r>
      <w:r w:rsidRPr="00B265BE">
        <w:rPr>
          <w:rFonts w:ascii="Arial Nova" w:hAnsi="Arial Nova"/>
          <w:sz w:val="22"/>
          <w:szCs w:val="22"/>
        </w:rPr>
        <w:t>Su trabajo supone una aportación social necesaria y de valor incalculable, y una prueba más de la responsabilidad y el peso de la acción de la sociedad civil, esencial en toda sociedad moderna</w:t>
      </w:r>
      <w:r>
        <w:rPr>
          <w:rFonts w:ascii="Arial Nova" w:hAnsi="Arial Nova"/>
          <w:sz w:val="22"/>
          <w:szCs w:val="22"/>
        </w:rPr>
        <w:t xml:space="preserve">”, </w:t>
      </w:r>
      <w:r w:rsidR="00F54E8B">
        <w:rPr>
          <w:rFonts w:ascii="Arial Nova" w:hAnsi="Arial Nova"/>
          <w:sz w:val="22"/>
          <w:szCs w:val="22"/>
        </w:rPr>
        <w:t>apostilla</w:t>
      </w:r>
      <w:r w:rsidRPr="00B265BE">
        <w:rPr>
          <w:rFonts w:ascii="Arial Nova" w:hAnsi="Arial Nova"/>
          <w:sz w:val="22"/>
          <w:szCs w:val="22"/>
        </w:rPr>
        <w:t>.</w:t>
      </w:r>
    </w:p>
    <w:p w14:paraId="3BF65215" w14:textId="6DB5539D" w:rsidR="00B265BE" w:rsidRDefault="00B265BE" w:rsidP="00280FCD">
      <w:pPr>
        <w:suppressAutoHyphens/>
        <w:spacing w:after="120" w:line="276" w:lineRule="auto"/>
        <w:jc w:val="both"/>
        <w:rPr>
          <w:rFonts w:ascii="Arial Nova" w:hAnsi="Arial Nova"/>
          <w:sz w:val="22"/>
          <w:szCs w:val="22"/>
        </w:rPr>
      </w:pPr>
      <w:r w:rsidRPr="00B265BE">
        <w:rPr>
          <w:rFonts w:ascii="Arial Nova" w:hAnsi="Arial Nova"/>
          <w:sz w:val="22"/>
          <w:szCs w:val="22"/>
        </w:rPr>
        <w:t xml:space="preserve">Este </w:t>
      </w:r>
      <w:proofErr w:type="gramStart"/>
      <w:r w:rsidR="00AA58D2">
        <w:rPr>
          <w:rFonts w:ascii="Arial Nova" w:hAnsi="Arial Nova"/>
          <w:sz w:val="22"/>
          <w:szCs w:val="22"/>
        </w:rPr>
        <w:t>convenio</w:t>
      </w:r>
      <w:r w:rsidRPr="00B265BE">
        <w:rPr>
          <w:rFonts w:ascii="Arial Nova" w:hAnsi="Arial Nova"/>
          <w:sz w:val="22"/>
          <w:szCs w:val="22"/>
        </w:rPr>
        <w:t xml:space="preserve"> </w:t>
      </w:r>
      <w:r>
        <w:rPr>
          <w:rFonts w:ascii="Arial Nova" w:hAnsi="Arial Nova"/>
          <w:sz w:val="22"/>
          <w:szCs w:val="22"/>
        </w:rPr>
        <w:t>concreta</w:t>
      </w:r>
      <w:proofErr w:type="gramEnd"/>
      <w:r>
        <w:rPr>
          <w:rFonts w:ascii="Arial Nova" w:hAnsi="Arial Nova"/>
          <w:sz w:val="22"/>
          <w:szCs w:val="22"/>
        </w:rPr>
        <w:t xml:space="preserve"> algunas de las </w:t>
      </w:r>
      <w:r w:rsidR="00AA58D2">
        <w:rPr>
          <w:rFonts w:ascii="Arial Nova" w:hAnsi="Arial Nova"/>
          <w:sz w:val="22"/>
          <w:szCs w:val="22"/>
        </w:rPr>
        <w:t>colaboraciones que ya se están realizando</w:t>
      </w:r>
      <w:r>
        <w:rPr>
          <w:rFonts w:ascii="Arial Nova" w:hAnsi="Arial Nova"/>
          <w:sz w:val="22"/>
          <w:szCs w:val="22"/>
        </w:rPr>
        <w:t xml:space="preserve"> </w:t>
      </w:r>
      <w:r w:rsidR="00AA58D2">
        <w:rPr>
          <w:rFonts w:ascii="Arial Nova" w:hAnsi="Arial Nova"/>
          <w:sz w:val="22"/>
          <w:szCs w:val="22"/>
        </w:rPr>
        <w:t xml:space="preserve">entre ambas entidades, como en el caso de las campañas </w:t>
      </w:r>
      <w:hyperlink r:id="rId6" w:history="1">
        <w:r w:rsidR="00AA58D2" w:rsidRPr="00AA58D2">
          <w:rPr>
            <w:rStyle w:val="Hipervnculo"/>
            <w:rFonts w:ascii="Arial Nova" w:hAnsi="Arial Nova"/>
            <w:sz w:val="22"/>
            <w:szCs w:val="22"/>
          </w:rPr>
          <w:t>Prescribe asociacionismo en diabetes</w:t>
        </w:r>
      </w:hyperlink>
      <w:r w:rsidR="00AA58D2">
        <w:rPr>
          <w:rFonts w:ascii="Arial Nova" w:hAnsi="Arial Nova"/>
          <w:sz w:val="22"/>
          <w:szCs w:val="22"/>
        </w:rPr>
        <w:t xml:space="preserve"> o </w:t>
      </w:r>
      <w:hyperlink r:id="rId7" w:history="1">
        <w:r w:rsidR="00AA58D2" w:rsidRPr="00AA58D2">
          <w:rPr>
            <w:rStyle w:val="Hipervnculo"/>
            <w:rFonts w:ascii="Arial Nova" w:hAnsi="Arial Nova"/>
            <w:sz w:val="22"/>
            <w:szCs w:val="22"/>
          </w:rPr>
          <w:t>Investigación y Diabetes 365</w:t>
        </w:r>
      </w:hyperlink>
      <w:r w:rsidR="00AA58D2">
        <w:rPr>
          <w:rFonts w:ascii="Arial Nova" w:hAnsi="Arial Nova"/>
          <w:sz w:val="22"/>
          <w:szCs w:val="22"/>
        </w:rPr>
        <w:t>, impulsadas por FEDE.</w:t>
      </w:r>
    </w:p>
    <w:p w14:paraId="7DA443DF" w14:textId="77777777" w:rsidR="00572B95" w:rsidRDefault="00572B95" w:rsidP="00280FCD">
      <w:pPr>
        <w:suppressAutoHyphens/>
        <w:spacing w:after="120" w:line="276" w:lineRule="auto"/>
        <w:jc w:val="both"/>
        <w:rPr>
          <w:rFonts w:ascii="Arial Nova" w:hAnsi="Arial Nova"/>
          <w:sz w:val="22"/>
          <w:szCs w:val="22"/>
        </w:rPr>
      </w:pPr>
    </w:p>
    <w:p w14:paraId="2D49AAA7" w14:textId="77777777" w:rsidR="00F54E8B" w:rsidRDefault="00F54E8B" w:rsidP="00280FCD">
      <w:pPr>
        <w:suppressAutoHyphens/>
        <w:spacing w:after="120" w:line="276" w:lineRule="auto"/>
        <w:jc w:val="both"/>
        <w:rPr>
          <w:rFonts w:ascii="Arial Nova" w:hAnsi="Arial Nova"/>
          <w:sz w:val="22"/>
          <w:szCs w:val="22"/>
        </w:rPr>
      </w:pPr>
    </w:p>
    <w:p w14:paraId="5B2E23EC" w14:textId="77777777" w:rsidR="00F54E8B" w:rsidRDefault="00F54E8B" w:rsidP="00280FCD">
      <w:pPr>
        <w:suppressAutoHyphens/>
        <w:spacing w:after="120" w:line="276" w:lineRule="auto"/>
        <w:jc w:val="both"/>
        <w:rPr>
          <w:rFonts w:ascii="Arial Nova" w:hAnsi="Arial Nova"/>
          <w:sz w:val="22"/>
          <w:szCs w:val="22"/>
        </w:rPr>
      </w:pPr>
    </w:p>
    <w:p w14:paraId="4E23626E" w14:textId="7E248C7A" w:rsidR="009D605E" w:rsidRDefault="00B265BE" w:rsidP="00280FCD">
      <w:pPr>
        <w:suppressAutoHyphens/>
        <w:spacing w:after="120" w:line="276" w:lineRule="auto"/>
        <w:jc w:val="both"/>
        <w:rPr>
          <w:rFonts w:ascii="Arial Nova" w:hAnsi="Arial Nova"/>
          <w:sz w:val="22"/>
          <w:szCs w:val="22"/>
        </w:rPr>
      </w:pPr>
      <w:r w:rsidRPr="00B265BE">
        <w:rPr>
          <w:rFonts w:ascii="Arial Nova" w:hAnsi="Arial Nova"/>
          <w:sz w:val="22"/>
          <w:szCs w:val="22"/>
        </w:rPr>
        <w:t xml:space="preserve">El convenio entre FEDE y Farmaindustria se prorrogará automáticamente cada año, salvo expresa renuncia de cualquiera de las partes, que además </w:t>
      </w:r>
      <w:r>
        <w:rPr>
          <w:rFonts w:ascii="Arial Nova" w:hAnsi="Arial Nova"/>
          <w:sz w:val="22"/>
          <w:szCs w:val="22"/>
        </w:rPr>
        <w:t>vigilarán, a través de una Comisión de Seguimiento,</w:t>
      </w:r>
      <w:r w:rsidRPr="00B265BE">
        <w:rPr>
          <w:rFonts w:ascii="Arial Nova" w:hAnsi="Arial Nova"/>
          <w:sz w:val="22"/>
          <w:szCs w:val="22"/>
        </w:rPr>
        <w:t xml:space="preserve"> que todas las actividades que se desarrollen lo hagan al amparo de lo marcado por el Código de Buenas Prácticas de la Industria Farmacéutica en materia de relación entre las organizaciones de pacientes y las compañías farmacéuticas.</w:t>
      </w:r>
    </w:p>
    <w:p w14:paraId="377DEEC8" w14:textId="72C4CE7D" w:rsidR="00E925CF" w:rsidRDefault="00E925CF" w:rsidP="002C4E99">
      <w:pPr>
        <w:suppressAutoHyphens/>
        <w:spacing w:line="276" w:lineRule="auto"/>
        <w:jc w:val="both"/>
        <w:rPr>
          <w:rFonts w:ascii="HelveticaNeueLT Std" w:hAnsi="HelveticaNeueLT Std"/>
          <w:sz w:val="22"/>
          <w:szCs w:val="22"/>
        </w:rPr>
      </w:pPr>
    </w:p>
    <w:p w14:paraId="3094BC14" w14:textId="03327837" w:rsidR="00B20938" w:rsidRDefault="00B20938" w:rsidP="002C4E99">
      <w:pPr>
        <w:suppressAutoHyphens/>
        <w:spacing w:line="276" w:lineRule="auto"/>
        <w:jc w:val="both"/>
        <w:rPr>
          <w:rFonts w:ascii="HelveticaNeueLT Std" w:hAnsi="HelveticaNeueLT Std"/>
          <w:sz w:val="22"/>
          <w:szCs w:val="22"/>
        </w:rPr>
      </w:pPr>
      <w:r>
        <w:rPr>
          <w:rStyle w:val="EncabezadoCar"/>
          <w:noProof/>
          <w:lang w:eastAsia="es-ES"/>
        </w:rPr>
        <mc:AlternateContent>
          <mc:Choice Requires="wps">
            <w:drawing>
              <wp:anchor distT="45720" distB="45720" distL="114300" distR="114300" simplePos="0" relativeHeight="251659264" behindDoc="0" locked="0" layoutInCell="1" allowOverlap="1" wp14:anchorId="000277EF" wp14:editId="3F3FF5DA">
                <wp:simplePos x="0" y="0"/>
                <wp:positionH relativeFrom="margin">
                  <wp:posOffset>226060</wp:posOffset>
                </wp:positionH>
                <wp:positionV relativeFrom="paragraph">
                  <wp:posOffset>305435</wp:posOffset>
                </wp:positionV>
                <wp:extent cx="5591175" cy="3467100"/>
                <wp:effectExtent l="0" t="0" r="28575" b="1905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3467100"/>
                        </a:xfrm>
                        <a:prstGeom prst="rect">
                          <a:avLst/>
                        </a:prstGeom>
                        <a:solidFill>
                          <a:srgbClr val="FFFFFF"/>
                        </a:solidFill>
                        <a:ln w="9525">
                          <a:solidFill>
                            <a:schemeClr val="accent4"/>
                          </a:solidFill>
                          <a:miter lim="800000"/>
                          <a:headEnd/>
                          <a:tailEnd/>
                        </a:ln>
                      </wps:spPr>
                      <wps:txbx>
                        <w:txbxContent>
                          <w:p w14:paraId="7F380A06" w14:textId="77777777" w:rsidR="00B20938" w:rsidRPr="00F54E8B" w:rsidRDefault="00B20938" w:rsidP="00B20938">
                            <w:pPr>
                              <w:jc w:val="both"/>
                              <w:rPr>
                                <w:rStyle w:val="Nmerodepgina"/>
                                <w:rFonts w:ascii="Calibri Light" w:hAnsi="Calibri Light" w:cs="Calibri Light"/>
                                <w:color w:val="E8573B" w:themeColor="accent4"/>
                              </w:rPr>
                            </w:pPr>
                            <w:r w:rsidRPr="00F54E8B">
                              <w:rPr>
                                <w:rStyle w:val="Nmerodepgina"/>
                                <w:rFonts w:ascii="Calibri Light" w:hAnsi="Calibri Light" w:cs="Calibri Light"/>
                                <w:b/>
                                <w:bCs/>
                                <w:color w:val="E8573B" w:themeColor="accent4"/>
                              </w:rPr>
                              <w:t>Sobre FEDE</w:t>
                            </w:r>
                          </w:p>
                          <w:p w14:paraId="23E5835D" w14:textId="1BA92165" w:rsidR="00B20938" w:rsidRDefault="00B20938" w:rsidP="00B20938">
                            <w:pPr>
                              <w:jc w:val="both"/>
                              <w:rPr>
                                <w:rStyle w:val="Hyperlink0"/>
                                <w:rFonts w:ascii="Calibri Light" w:hAnsi="Calibri Light" w:cs="Calibri Light"/>
                              </w:rPr>
                            </w:pPr>
                            <w:r w:rsidRPr="00D43A4E">
                              <w:rPr>
                                <w:rStyle w:val="Nmerodepgina"/>
                                <w:rFonts w:ascii="Calibri Light" w:hAnsi="Calibri Light" w:cs="Calibri Light"/>
                              </w:rPr>
                              <w:t xml:space="preserve">FEDE es la federación española de pacientes que cuenta con el mayor número de asociados en toda España. Es el </w:t>
                            </w:r>
                            <w:r w:rsidRPr="00D43A4E">
                              <w:rPr>
                                <w:rStyle w:val="Nmerodepgina"/>
                                <w:rFonts w:ascii="Calibri Light" w:hAnsi="Calibri Light" w:cs="Calibri Light"/>
                                <w:b/>
                              </w:rPr>
                              <w:t>órgano representativo del colectivo de personas con diabetes que, a día de hoy, padecen cerca de 6.000.000 de personas</w:t>
                            </w:r>
                            <w:r w:rsidRPr="00D43A4E">
                              <w:rPr>
                                <w:rStyle w:val="Nmerodepgina"/>
                                <w:rFonts w:ascii="Calibri Light" w:hAnsi="Calibri Light" w:cs="Calibri Light"/>
                              </w:rPr>
                              <w:t>, para lo que cuenta con un total de 1</w:t>
                            </w:r>
                            <w:r>
                              <w:rPr>
                                <w:rStyle w:val="Nmerodepgina"/>
                                <w:rFonts w:ascii="Calibri Light" w:hAnsi="Calibri Light" w:cs="Calibri Light"/>
                              </w:rPr>
                              <w:t>8</w:t>
                            </w:r>
                            <w:r w:rsidRPr="00D43A4E">
                              <w:rPr>
                                <w:rStyle w:val="Nmerodepgina"/>
                                <w:rFonts w:ascii="Calibri Light" w:hAnsi="Calibri Light" w:cs="Calibri Light"/>
                              </w:rPr>
                              <w:t xml:space="preserve"> federaciones autonómicas y 1</w:t>
                            </w:r>
                            <w:r>
                              <w:rPr>
                                <w:rStyle w:val="Nmerodepgina"/>
                                <w:rFonts w:ascii="Calibri Light" w:hAnsi="Calibri Light" w:cs="Calibri Light"/>
                              </w:rPr>
                              <w:t>23</w:t>
                            </w:r>
                            <w:r w:rsidRPr="00D43A4E">
                              <w:rPr>
                                <w:rStyle w:val="Nmerodepgina"/>
                                <w:rFonts w:ascii="Calibri Light" w:hAnsi="Calibri Light" w:cs="Calibri Light"/>
                              </w:rPr>
                              <w:t xml:space="preserve"> asociaciones locales de personas con diabetes, distribuidas por todo el territorio nacional. Entre sus principales objetivos se encuentran defender los derechos de estas personas; contribuir al apoyo moral, físico y educativo del colectivo; fomentar y apoyar la educación diabetológica; promover la mejora de la asistencia sanitaria; prevenir, intervenir y detectar precozmente la diabetes, e impulsar y desarrollar el interés y el desarrollo de la investigación. Para más información: </w:t>
                            </w:r>
                            <w:hyperlink r:id="rId8" w:history="1">
                              <w:r w:rsidR="00F54E8B" w:rsidRPr="00845872">
                                <w:rPr>
                                  <w:rStyle w:val="Hipervnculo"/>
                                  <w:rFonts w:ascii="Calibri Light" w:hAnsi="Calibri Light" w:cs="Calibri Light"/>
                                  <w:sz w:val="22"/>
                                  <w:szCs w:val="22"/>
                                  <w:lang w:val="es-ES_tradnl"/>
                                </w:rPr>
                                <w:t>fedesp.es</w:t>
                              </w:r>
                            </w:hyperlink>
                          </w:p>
                          <w:p w14:paraId="5011DEE2" w14:textId="77777777" w:rsidR="00F54E8B" w:rsidRDefault="00F54E8B" w:rsidP="00B20938">
                            <w:pPr>
                              <w:jc w:val="both"/>
                              <w:rPr>
                                <w:rStyle w:val="Hyperlink0"/>
                                <w:rFonts w:ascii="Calibri Light" w:hAnsi="Calibri Light" w:cs="Calibri Light"/>
                              </w:rPr>
                            </w:pPr>
                          </w:p>
                          <w:p w14:paraId="5111FEF6" w14:textId="77777777" w:rsidR="00F54E8B" w:rsidRDefault="00F54E8B" w:rsidP="00B20938">
                            <w:pPr>
                              <w:jc w:val="both"/>
                              <w:rPr>
                                <w:rStyle w:val="Hyperlink0"/>
                                <w:rFonts w:ascii="Calibri Light" w:hAnsi="Calibri Light" w:cs="Calibri Light"/>
                              </w:rPr>
                            </w:pPr>
                          </w:p>
                          <w:p w14:paraId="7F7603FC" w14:textId="529CCEDF" w:rsidR="00F54E8B" w:rsidRPr="00F54E8B" w:rsidRDefault="00F54E8B" w:rsidP="00F54E8B">
                            <w:pPr>
                              <w:jc w:val="both"/>
                              <w:rPr>
                                <w:rStyle w:val="Nmerodepgina"/>
                                <w:rFonts w:ascii="Calibri Light" w:hAnsi="Calibri Light" w:cs="Calibri Light"/>
                                <w:color w:val="E8573B" w:themeColor="accent4"/>
                              </w:rPr>
                            </w:pPr>
                            <w:r w:rsidRPr="00F54E8B">
                              <w:rPr>
                                <w:rStyle w:val="Nmerodepgina"/>
                                <w:rFonts w:ascii="Calibri Light" w:hAnsi="Calibri Light" w:cs="Calibri Light"/>
                                <w:b/>
                                <w:bCs/>
                                <w:color w:val="E8573B" w:themeColor="accent4"/>
                              </w:rPr>
                              <w:t xml:space="preserve">Sobre </w:t>
                            </w:r>
                            <w:r>
                              <w:rPr>
                                <w:rStyle w:val="Nmerodepgina"/>
                                <w:rFonts w:ascii="Calibri Light" w:hAnsi="Calibri Light" w:cs="Calibri Light"/>
                                <w:b/>
                                <w:bCs/>
                                <w:color w:val="E8573B" w:themeColor="accent4"/>
                              </w:rPr>
                              <w:t>Farmaindustria</w:t>
                            </w:r>
                          </w:p>
                          <w:p w14:paraId="41ACE8B3" w14:textId="0A0CF814" w:rsidR="00F54E8B" w:rsidRPr="00F54E8B" w:rsidRDefault="00F54E8B" w:rsidP="00F54E8B">
                            <w:pPr>
                              <w:jc w:val="both"/>
                              <w:rPr>
                                <w:rStyle w:val="Nmerodepgina"/>
                                <w:rFonts w:ascii="Calibri Light" w:hAnsi="Calibri Light" w:cs="Calibri Light"/>
                              </w:rPr>
                            </w:pPr>
                            <w:r w:rsidRPr="00F54E8B">
                              <w:rPr>
                                <w:rStyle w:val="Nmerodepgina"/>
                                <w:rFonts w:ascii="Calibri Light" w:hAnsi="Calibri Light" w:cs="Calibri Light"/>
                              </w:rPr>
                              <w:t xml:space="preserve">Farmaindustria es la Asociación Nacional Empresarial de la Industria Farmacéutica establecida en España. Agrupa a la mayoría de los </w:t>
                            </w:r>
                            <w:r w:rsidRPr="00F54E8B">
                              <w:rPr>
                                <w:rStyle w:val="Nmerodepgina"/>
                                <w:rFonts w:ascii="Calibri Light" w:hAnsi="Calibri Light" w:cs="Calibri Light"/>
                                <w:b/>
                                <w:bCs/>
                              </w:rPr>
                              <w:t>laboratorios farmacéuticos innovadores establecidos en nuestro país</w:t>
                            </w:r>
                            <w:r w:rsidRPr="00F54E8B">
                              <w:rPr>
                                <w:rStyle w:val="Nmerodepgina"/>
                                <w:rFonts w:ascii="Calibri Light" w:hAnsi="Calibri Light" w:cs="Calibri Light"/>
                              </w:rPr>
                              <w:t>, lo que supone la práctica totalidad de las ventas de medicamentos de prescripción bajo patente en España.</w:t>
                            </w:r>
                            <w:r>
                              <w:rPr>
                                <w:rStyle w:val="Nmerodepgina"/>
                                <w:rFonts w:ascii="Calibri Light" w:hAnsi="Calibri Light" w:cs="Calibri Light"/>
                              </w:rPr>
                              <w:t xml:space="preserve"> </w:t>
                            </w:r>
                            <w:r w:rsidRPr="00F54E8B">
                              <w:rPr>
                                <w:rStyle w:val="Nmerodepgina"/>
                                <w:rFonts w:ascii="Calibri Light" w:hAnsi="Calibri Light" w:cs="Calibri Light"/>
                              </w:rPr>
                              <w:t xml:space="preserve">Representa, pues, a un sector estratégico para la sociedad, tanto por la naturaleza de su actividad, basada en su compromiso con la salud, como por su aportación empresarial y económica, de </w:t>
                            </w:r>
                            <w:r>
                              <w:rPr>
                                <w:rStyle w:val="Nmerodepgina"/>
                                <w:rFonts w:ascii="Calibri Light" w:hAnsi="Calibri Light" w:cs="Calibri Light"/>
                              </w:rPr>
                              <w:t>alto</w:t>
                            </w:r>
                            <w:r w:rsidRPr="00F54E8B">
                              <w:rPr>
                                <w:rStyle w:val="Nmerodepgina"/>
                                <w:rFonts w:ascii="Calibri Light" w:hAnsi="Calibri Light" w:cs="Calibri Light"/>
                              </w:rPr>
                              <w:t xml:space="preserve"> valor añadido. Las compañías farmacéuticas </w:t>
                            </w:r>
                            <w:r w:rsidRPr="00F54E8B">
                              <w:rPr>
                                <w:rStyle w:val="Nmerodepgina"/>
                                <w:rFonts w:ascii="Calibri Light" w:hAnsi="Calibri Light" w:cs="Calibri Light"/>
                                <w:b/>
                                <w:bCs/>
                              </w:rPr>
                              <w:t>proporcionan a la sociedad uno de los bienes más preciados y que más contribuye al bienestar y a la salud de la población: el medicamento</w:t>
                            </w:r>
                            <w:r w:rsidRPr="00F54E8B">
                              <w:rPr>
                                <w:rStyle w:val="Nmerodepgina"/>
                                <w:rFonts w:ascii="Calibri Light" w:hAnsi="Calibri Light" w:cs="Calibri Light"/>
                              </w:rPr>
                              <w:t>. Son las que investigan, desarrollan, producen y comercializan los fármacos que alivian dolencias y curan enfermedades.</w:t>
                            </w:r>
                            <w:r>
                              <w:rPr>
                                <w:rStyle w:val="Nmerodepgina"/>
                                <w:rFonts w:ascii="Calibri Light" w:hAnsi="Calibri Light" w:cs="Calibri Light"/>
                              </w:rPr>
                              <w:t xml:space="preserve"> Para más información:</w:t>
                            </w:r>
                            <w:r>
                              <w:t xml:space="preserve"> </w:t>
                            </w:r>
                            <w:hyperlink r:id="rId9" w:history="1">
                              <w:r w:rsidRPr="00F54E8B">
                                <w:rPr>
                                  <w:rStyle w:val="Hipervnculo"/>
                                  <w:rFonts w:ascii="Calibri Light" w:hAnsi="Calibri Light" w:cs="Calibri Light"/>
                                  <w:sz w:val="20"/>
                                  <w:lang w:val="es-ES_tradnl"/>
                                </w:rPr>
                                <w:t>farmaindustria.es</w:t>
                              </w:r>
                            </w:hyperlink>
                          </w:p>
                          <w:p w14:paraId="4D81DC9C" w14:textId="59B05DE6" w:rsidR="00F54E8B" w:rsidRPr="00D43A4E" w:rsidRDefault="00F54E8B" w:rsidP="00F54E8B">
                            <w:pPr>
                              <w:jc w:val="both"/>
                              <w:rPr>
                                <w:rFonts w:ascii="Calibri Light" w:hAnsi="Calibri Light" w:cs="Calibri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277EF" id="_x0000_t202" coordsize="21600,21600" o:spt="202" path="m,l,21600r21600,l21600,xe">
                <v:stroke joinstyle="miter"/>
                <v:path gradientshapeok="t" o:connecttype="rect"/>
              </v:shapetype>
              <v:shape id="Cuadro de texto 2" o:spid="_x0000_s1026" type="#_x0000_t202" style="position:absolute;left:0;text-align:left;margin-left:17.8pt;margin-top:24.05pt;width:440.25pt;height:27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" strokecolor="#e8573b [3207]">
                <v:textbox>
                  <w:txbxContent>
                    <w:p w14:paraId="7F380A06" w14:textId="77777777" w:rsidR="00B20938" w:rsidRPr="00F54E8B" w:rsidRDefault="00B20938" w:rsidP="00B20938">
                      <w:pPr>
                        <w:jc w:val="both"/>
                        <w:rPr>
                          <w:rStyle w:val="Nmerodepgina"/>
                          <w:rFonts w:ascii="Calibri Light" w:hAnsi="Calibri Light" w:cs="Calibri Light"/>
                          <w:color w:val="E8573B" w:themeColor="accent4"/>
                        </w:rPr>
                      </w:pPr>
                      <w:r w:rsidRPr="00F54E8B">
                        <w:rPr>
                          <w:rStyle w:val="Nmerodepgina"/>
                          <w:rFonts w:ascii="Calibri Light" w:hAnsi="Calibri Light" w:cs="Calibri Light"/>
                          <w:b/>
                          <w:bCs/>
                          <w:color w:val="E8573B" w:themeColor="accent4"/>
                        </w:rPr>
                        <w:t>Sobre FEDE</w:t>
                      </w:r>
                    </w:p>
                    <w:p w14:paraId="23E5835D" w14:textId="1BA92165" w:rsidR="00B20938" w:rsidRDefault="00B20938" w:rsidP="00B20938">
                      <w:pPr>
                        <w:jc w:val="both"/>
                        <w:rPr>
                          <w:rStyle w:val="Hyperlink0"/>
                          <w:rFonts w:ascii="Calibri Light" w:hAnsi="Calibri Light" w:cs="Calibri Light"/>
                        </w:rPr>
                      </w:pPr>
                      <w:r w:rsidRPr="00D43A4E">
                        <w:rPr>
                          <w:rStyle w:val="Nmerodepgina"/>
                          <w:rFonts w:ascii="Calibri Light" w:hAnsi="Calibri Light" w:cs="Calibri Light"/>
                        </w:rPr>
                        <w:t xml:space="preserve">FEDE es la federación española de pacientes que cuenta con el mayor número de asociados en toda España. Es el </w:t>
                      </w:r>
                      <w:r w:rsidRPr="00D43A4E">
                        <w:rPr>
                          <w:rStyle w:val="Nmerodepgina"/>
                          <w:rFonts w:ascii="Calibri Light" w:hAnsi="Calibri Light" w:cs="Calibri Light"/>
                          <w:b/>
                        </w:rPr>
                        <w:t xml:space="preserve">órgano representativo del colectivo de personas con diabetes que, </w:t>
                      </w:r>
                      <w:proofErr w:type="gramStart"/>
                      <w:r w:rsidRPr="00D43A4E">
                        <w:rPr>
                          <w:rStyle w:val="Nmerodepgina"/>
                          <w:rFonts w:ascii="Calibri Light" w:hAnsi="Calibri Light" w:cs="Calibri Light"/>
                          <w:b/>
                        </w:rPr>
                        <w:t>a día de hoy</w:t>
                      </w:r>
                      <w:proofErr w:type="gramEnd"/>
                      <w:r w:rsidRPr="00D43A4E">
                        <w:rPr>
                          <w:rStyle w:val="Nmerodepgina"/>
                          <w:rFonts w:ascii="Calibri Light" w:hAnsi="Calibri Light" w:cs="Calibri Light"/>
                          <w:b/>
                        </w:rPr>
                        <w:t>, padecen cerca de 6.000.000 de personas</w:t>
                      </w:r>
                      <w:r w:rsidRPr="00D43A4E">
                        <w:rPr>
                          <w:rStyle w:val="Nmerodepgina"/>
                          <w:rFonts w:ascii="Calibri Light" w:hAnsi="Calibri Light" w:cs="Calibri Light"/>
                        </w:rPr>
                        <w:t>, para lo que cuenta con un total de 1</w:t>
                      </w:r>
                      <w:r>
                        <w:rPr>
                          <w:rStyle w:val="Nmerodepgina"/>
                          <w:rFonts w:ascii="Calibri Light" w:hAnsi="Calibri Light" w:cs="Calibri Light"/>
                        </w:rPr>
                        <w:t>8</w:t>
                      </w:r>
                      <w:r w:rsidRPr="00D43A4E">
                        <w:rPr>
                          <w:rStyle w:val="Nmerodepgina"/>
                          <w:rFonts w:ascii="Calibri Light" w:hAnsi="Calibri Light" w:cs="Calibri Light"/>
                        </w:rPr>
                        <w:t xml:space="preserve"> federaciones autonómicas y 1</w:t>
                      </w:r>
                      <w:r>
                        <w:rPr>
                          <w:rStyle w:val="Nmerodepgina"/>
                          <w:rFonts w:ascii="Calibri Light" w:hAnsi="Calibri Light" w:cs="Calibri Light"/>
                        </w:rPr>
                        <w:t>23</w:t>
                      </w:r>
                      <w:r w:rsidRPr="00D43A4E">
                        <w:rPr>
                          <w:rStyle w:val="Nmerodepgina"/>
                          <w:rFonts w:ascii="Calibri Light" w:hAnsi="Calibri Light" w:cs="Calibri Light"/>
                        </w:rPr>
                        <w:t xml:space="preserve"> asociaciones locales de personas con diabetes, distribuidas por todo el territorio nacional. Entre sus principales objetivos se encuentran defender los derechos de estas personas; contribuir al apoyo moral, físico y educativo del colectivo; fomentar y apoyar la educación diabetológica; promover la mejora de la asistencia sanitaria; prevenir, intervenir y detectar precozmente la diabetes, e impulsar y desarrollar el interés y el desarrollo de la investigación. Para más información: </w:t>
                      </w:r>
                      <w:hyperlink r:id="rId10" w:history="1">
                        <w:r w:rsidR="00F54E8B" w:rsidRPr="00845872">
                          <w:rPr>
                            <w:rStyle w:val="Hipervnculo"/>
                            <w:rFonts w:ascii="Calibri Light" w:hAnsi="Calibri Light" w:cs="Calibri Light"/>
                            <w:sz w:val="22"/>
                            <w:szCs w:val="22"/>
                            <w:lang w:val="es-ES_tradnl"/>
                          </w:rPr>
                          <w:t>fedesp.es</w:t>
                        </w:r>
                      </w:hyperlink>
                    </w:p>
                    <w:p w14:paraId="5011DEE2" w14:textId="77777777" w:rsidR="00F54E8B" w:rsidRDefault="00F54E8B" w:rsidP="00B20938">
                      <w:pPr>
                        <w:jc w:val="both"/>
                        <w:rPr>
                          <w:rStyle w:val="Hyperlink0"/>
                          <w:rFonts w:ascii="Calibri Light" w:hAnsi="Calibri Light" w:cs="Calibri Light"/>
                        </w:rPr>
                      </w:pPr>
                    </w:p>
                    <w:p w14:paraId="5111FEF6" w14:textId="77777777" w:rsidR="00F54E8B" w:rsidRDefault="00F54E8B" w:rsidP="00B20938">
                      <w:pPr>
                        <w:jc w:val="both"/>
                        <w:rPr>
                          <w:rStyle w:val="Hyperlink0"/>
                          <w:rFonts w:ascii="Calibri Light" w:hAnsi="Calibri Light" w:cs="Calibri Light"/>
                        </w:rPr>
                      </w:pPr>
                    </w:p>
                    <w:p w14:paraId="7F7603FC" w14:textId="529CCEDF" w:rsidR="00F54E8B" w:rsidRPr="00F54E8B" w:rsidRDefault="00F54E8B" w:rsidP="00F54E8B">
                      <w:pPr>
                        <w:jc w:val="both"/>
                        <w:rPr>
                          <w:rStyle w:val="Nmerodepgina"/>
                          <w:rFonts w:ascii="Calibri Light" w:hAnsi="Calibri Light" w:cs="Calibri Light"/>
                          <w:color w:val="E8573B" w:themeColor="accent4"/>
                        </w:rPr>
                      </w:pPr>
                      <w:r w:rsidRPr="00F54E8B">
                        <w:rPr>
                          <w:rStyle w:val="Nmerodepgina"/>
                          <w:rFonts w:ascii="Calibri Light" w:hAnsi="Calibri Light" w:cs="Calibri Light"/>
                          <w:b/>
                          <w:bCs/>
                          <w:color w:val="E8573B" w:themeColor="accent4"/>
                        </w:rPr>
                        <w:t xml:space="preserve">Sobre </w:t>
                      </w:r>
                      <w:r>
                        <w:rPr>
                          <w:rStyle w:val="Nmerodepgina"/>
                          <w:rFonts w:ascii="Calibri Light" w:hAnsi="Calibri Light" w:cs="Calibri Light"/>
                          <w:b/>
                          <w:bCs/>
                          <w:color w:val="E8573B" w:themeColor="accent4"/>
                        </w:rPr>
                        <w:t>Farmaindustria</w:t>
                      </w:r>
                    </w:p>
                    <w:p w14:paraId="41ACE8B3" w14:textId="0A0CF814" w:rsidR="00F54E8B" w:rsidRPr="00F54E8B" w:rsidRDefault="00F54E8B" w:rsidP="00F54E8B">
                      <w:pPr>
                        <w:jc w:val="both"/>
                        <w:rPr>
                          <w:rStyle w:val="Nmerodepgina"/>
                          <w:rFonts w:ascii="Calibri Light" w:hAnsi="Calibri Light" w:cs="Calibri Light"/>
                        </w:rPr>
                      </w:pPr>
                      <w:r w:rsidRPr="00F54E8B">
                        <w:rPr>
                          <w:rStyle w:val="Nmerodepgina"/>
                          <w:rFonts w:ascii="Calibri Light" w:hAnsi="Calibri Light" w:cs="Calibri Light"/>
                        </w:rPr>
                        <w:t xml:space="preserve">Farmaindustria es la Asociación Nacional Empresarial de la Industria Farmacéutica establecida en España. Agrupa a la mayoría de los </w:t>
                      </w:r>
                      <w:r w:rsidRPr="00F54E8B">
                        <w:rPr>
                          <w:rStyle w:val="Nmerodepgina"/>
                          <w:rFonts w:ascii="Calibri Light" w:hAnsi="Calibri Light" w:cs="Calibri Light"/>
                          <w:b/>
                          <w:bCs/>
                        </w:rPr>
                        <w:t>laboratorios farmacéuticos innovadores establecidos en nuestro país</w:t>
                      </w:r>
                      <w:r w:rsidRPr="00F54E8B">
                        <w:rPr>
                          <w:rStyle w:val="Nmerodepgina"/>
                          <w:rFonts w:ascii="Calibri Light" w:hAnsi="Calibri Light" w:cs="Calibri Light"/>
                        </w:rPr>
                        <w:t>, lo que supone la práctica totalidad de las ventas de medicamentos de prescripción bajo patente en España.</w:t>
                      </w:r>
                      <w:r>
                        <w:rPr>
                          <w:rStyle w:val="Nmerodepgina"/>
                          <w:rFonts w:ascii="Calibri Light" w:hAnsi="Calibri Light" w:cs="Calibri Light"/>
                        </w:rPr>
                        <w:t xml:space="preserve"> </w:t>
                      </w:r>
                      <w:r w:rsidRPr="00F54E8B">
                        <w:rPr>
                          <w:rStyle w:val="Nmerodepgina"/>
                          <w:rFonts w:ascii="Calibri Light" w:hAnsi="Calibri Light" w:cs="Calibri Light"/>
                        </w:rPr>
                        <w:t xml:space="preserve">Representa, pues, a un sector estratégico para la sociedad, tanto por la naturaleza de su actividad, basada en su compromiso con la salud, como por su aportación empresarial y económica, de </w:t>
                      </w:r>
                      <w:r>
                        <w:rPr>
                          <w:rStyle w:val="Nmerodepgina"/>
                          <w:rFonts w:ascii="Calibri Light" w:hAnsi="Calibri Light" w:cs="Calibri Light"/>
                        </w:rPr>
                        <w:t>alto</w:t>
                      </w:r>
                      <w:r w:rsidRPr="00F54E8B">
                        <w:rPr>
                          <w:rStyle w:val="Nmerodepgina"/>
                          <w:rFonts w:ascii="Calibri Light" w:hAnsi="Calibri Light" w:cs="Calibri Light"/>
                        </w:rPr>
                        <w:t xml:space="preserve"> valor añadido. Las compañías farmacéuticas </w:t>
                      </w:r>
                      <w:r w:rsidRPr="00F54E8B">
                        <w:rPr>
                          <w:rStyle w:val="Nmerodepgina"/>
                          <w:rFonts w:ascii="Calibri Light" w:hAnsi="Calibri Light" w:cs="Calibri Light"/>
                          <w:b/>
                          <w:bCs/>
                        </w:rPr>
                        <w:t>proporcionan a la sociedad uno de los bienes más preciados y que más contribuye al bienestar y a la salud de la población: el medicamento</w:t>
                      </w:r>
                      <w:r w:rsidRPr="00F54E8B">
                        <w:rPr>
                          <w:rStyle w:val="Nmerodepgina"/>
                          <w:rFonts w:ascii="Calibri Light" w:hAnsi="Calibri Light" w:cs="Calibri Light"/>
                        </w:rPr>
                        <w:t>. Son las que investigan, desarrollan, producen y comercializan los fármacos que alivian dolencias y curan enfermedades.</w:t>
                      </w:r>
                      <w:r>
                        <w:rPr>
                          <w:rStyle w:val="Nmerodepgina"/>
                          <w:rFonts w:ascii="Calibri Light" w:hAnsi="Calibri Light" w:cs="Calibri Light"/>
                        </w:rPr>
                        <w:t xml:space="preserve"> Para más información:</w:t>
                      </w:r>
                      <w:r>
                        <w:t xml:space="preserve"> </w:t>
                      </w:r>
                      <w:hyperlink r:id="rId11" w:history="1">
                        <w:r w:rsidRPr="00F54E8B">
                          <w:rPr>
                            <w:rStyle w:val="Hipervnculo"/>
                            <w:rFonts w:ascii="Calibri Light" w:hAnsi="Calibri Light" w:cs="Calibri Light"/>
                            <w:sz w:val="20"/>
                            <w:lang w:val="es-ES_tradnl"/>
                          </w:rPr>
                          <w:t>farmaindustria.es</w:t>
                        </w:r>
                      </w:hyperlink>
                    </w:p>
                    <w:p w14:paraId="4D81DC9C" w14:textId="59B05DE6" w:rsidR="00F54E8B" w:rsidRPr="00D43A4E" w:rsidRDefault="00F54E8B" w:rsidP="00F54E8B">
                      <w:pPr>
                        <w:jc w:val="both"/>
                        <w:rPr>
                          <w:rFonts w:ascii="Calibri Light" w:hAnsi="Calibri Light" w:cs="Calibri Light"/>
                        </w:rPr>
                      </w:pPr>
                    </w:p>
                  </w:txbxContent>
                </v:textbox>
                <w10:wrap type="square" anchorx="margin"/>
              </v:shape>
            </w:pict>
          </mc:Fallback>
        </mc:AlternateContent>
      </w:r>
    </w:p>
    <w:sectPr w:rsidR="00B20938">
      <w:headerReference w:type="default" r:id="rId12"/>
      <w:footerReference w:type="default" r:id="rId13"/>
      <w:pgSz w:w="11906" w:h="16838"/>
      <w:pgMar w:top="2041" w:right="1077" w:bottom="1247" w:left="147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81237" w14:textId="77777777" w:rsidR="003473B8" w:rsidRDefault="003473B8">
      <w:r>
        <w:separator/>
      </w:r>
    </w:p>
  </w:endnote>
  <w:endnote w:type="continuationSeparator" w:id="0">
    <w:p w14:paraId="14471CF3" w14:textId="77777777" w:rsidR="003473B8" w:rsidRDefault="0034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Cn">
    <w:altName w:val="Franklin Gothic Medium Cond"/>
    <w:panose1 w:val="00000000000000000000"/>
    <w:charset w:val="00"/>
    <w:family w:val="swiss"/>
    <w:notTrueType/>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0BCA3" w14:textId="77777777" w:rsidR="00E925CF" w:rsidRDefault="00E925CF">
    <w:pPr>
      <w:pStyle w:val="Piedepgina"/>
      <w:jc w:val="right"/>
    </w:pPr>
    <w:r>
      <w:fldChar w:fldCharType="begin"/>
    </w:r>
    <w:r>
      <w:instrText xml:space="preserve"> PAGE   \* MERGEFORMAT </w:instrText>
    </w:r>
    <w:r>
      <w:fldChar w:fldCharType="separate"/>
    </w:r>
    <w:r w:rsidR="00B20938">
      <w:rPr>
        <w:noProof/>
      </w:rPr>
      <w:t>2</w:t>
    </w:r>
    <w:r>
      <w:fldChar w:fldCharType="end"/>
    </w:r>
  </w:p>
  <w:p w14:paraId="7511AC14" w14:textId="77777777" w:rsidR="00E925CF" w:rsidRDefault="00E925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8C925" w14:textId="77777777" w:rsidR="003473B8" w:rsidRDefault="003473B8">
      <w:r>
        <w:separator/>
      </w:r>
    </w:p>
  </w:footnote>
  <w:footnote w:type="continuationSeparator" w:id="0">
    <w:p w14:paraId="5796F031" w14:textId="77777777" w:rsidR="003473B8" w:rsidRDefault="00347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1D2D" w14:textId="77777777" w:rsidR="0037051E" w:rsidRDefault="0037051E">
    <w:pPr>
      <w:pStyle w:val="Encabezado"/>
      <w:tabs>
        <w:tab w:val="clear" w:pos="4252"/>
        <w:tab w:val="clear" w:pos="8504"/>
        <w:tab w:val="left" w:pos="7740"/>
      </w:tabs>
      <w:rPr>
        <w:noProof/>
      </w:rPr>
    </w:pPr>
  </w:p>
  <w:p w14:paraId="22A18E05" w14:textId="278C1AA9" w:rsidR="00E925CF" w:rsidRDefault="0037051E">
    <w:pPr>
      <w:pStyle w:val="Encabezado"/>
      <w:tabs>
        <w:tab w:val="clear" w:pos="4252"/>
        <w:tab w:val="clear" w:pos="8504"/>
        <w:tab w:val="left" w:pos="7740"/>
      </w:tabs>
    </w:pPr>
    <w:r>
      <w:rPr>
        <w:noProof/>
        <w:lang w:eastAsia="es-ES"/>
      </w:rPr>
      <mc:AlternateContent>
        <mc:Choice Requires="wps">
          <w:drawing>
            <wp:anchor distT="0" distB="0" distL="114300" distR="114300" simplePos="0" relativeHeight="251657728" behindDoc="0" locked="0" layoutInCell="1" allowOverlap="1" wp14:anchorId="1D8EABB8" wp14:editId="26465131">
              <wp:simplePos x="0" y="0"/>
              <wp:positionH relativeFrom="column">
                <wp:posOffset>-1094740</wp:posOffset>
              </wp:positionH>
              <wp:positionV relativeFrom="paragraph">
                <wp:posOffset>990600</wp:posOffset>
              </wp:positionV>
              <wp:extent cx="7816850" cy="57150"/>
              <wp:effectExtent l="0" t="0" r="0" b="0"/>
              <wp:wrapNone/>
              <wp:docPr id="63346555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816850" cy="57150"/>
                      </a:xfrm>
                      <a:prstGeom prst="rect">
                        <a:avLst/>
                      </a:prstGeom>
                      <a:gradFill flip="none" rotWithShape="1">
                        <a:gsLst>
                          <a:gs pos="100000">
                            <a:srgbClr val="E46626"/>
                          </a:gs>
                          <a:gs pos="0">
                            <a:srgbClr val="2C2762"/>
                          </a:gs>
                          <a:gs pos="100000">
                            <a:srgbClr val="808080"/>
                          </a:gs>
                        </a:gsLst>
                        <a:lin ang="5400000" scaled="1"/>
                        <a:tileRect/>
                      </a:gradFill>
                      <a:ln>
                        <a:noFill/>
                      </a:ln>
                    </wps:spPr>
                    <wps:txbx>
                      <w:txbxContent>
                        <w:p w14:paraId="055E7835" w14:textId="77777777" w:rsidR="00E925CF" w:rsidRDefault="00E925CF">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8EABB8" id="Rectángulo 6" o:spid="_x0000_s1027" style="position:absolute;margin-left:-86.2pt;margin-top:78pt;width:615.5pt;height:4.5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" fillcolor="#2c2762" stroked="f">
              <v:fill color2="gray" rotate="t" colors="0 #2c2762;1 #e46626;1 gray" focus="100%" type="gradient"/>
              <v:textbox>
                <w:txbxContent>
                  <w:p w14:paraId="055E7835" w14:textId="77777777" w:rsidR="00E925CF" w:rsidRDefault="00E925CF">
                    <w:pPr>
                      <w:jc w:val="center"/>
                    </w:pPr>
                  </w:p>
                </w:txbxContent>
              </v:textbox>
            </v:rect>
          </w:pict>
        </mc:Fallback>
      </mc:AlternateContent>
    </w:r>
    <w:r>
      <w:rPr>
        <w:noProof/>
        <w:lang w:eastAsia="es-ES"/>
      </w:rPr>
      <w:drawing>
        <wp:anchor distT="0" distB="0" distL="114300" distR="114300" simplePos="0" relativeHeight="251659776" behindDoc="1" locked="0" layoutInCell="1" allowOverlap="1" wp14:anchorId="51E234F2" wp14:editId="5DD8F54E">
          <wp:simplePos x="0" y="0"/>
          <wp:positionH relativeFrom="column">
            <wp:posOffset>-135890</wp:posOffset>
          </wp:positionH>
          <wp:positionV relativeFrom="paragraph">
            <wp:posOffset>-339637</wp:posOffset>
          </wp:positionV>
          <wp:extent cx="1381125" cy="1290232"/>
          <wp:effectExtent l="0" t="0" r="0" b="0"/>
          <wp:wrapNone/>
          <wp:docPr id="10467382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5345" cy="129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2950">
      <w:rPr>
        <w:noProof/>
        <w:lang w:eastAsia="es-ES"/>
      </w:rPr>
      <w:drawing>
        <wp:anchor distT="0" distB="0" distL="114300" distR="114300" simplePos="0" relativeHeight="251656704" behindDoc="0" locked="0" layoutInCell="1" allowOverlap="1" wp14:anchorId="2470FC60" wp14:editId="3913BBE7">
          <wp:simplePos x="0" y="0"/>
          <wp:positionH relativeFrom="column">
            <wp:posOffset>4705350</wp:posOffset>
          </wp:positionH>
          <wp:positionV relativeFrom="paragraph">
            <wp:posOffset>-200025</wp:posOffset>
          </wp:positionV>
          <wp:extent cx="1322705" cy="609600"/>
          <wp:effectExtent l="0" t="0" r="0" b="0"/>
          <wp:wrapNone/>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270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25CF">
      <w:t xml:space="preserve">    </w:t>
    </w:r>
    <w:r w:rsidR="00E925CF">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8"/>
  <w:autoHyphenation/>
  <w:hyphenationZone w:val="425"/>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B45"/>
    <w:rsid w:val="0000622C"/>
    <w:rsid w:val="00007302"/>
    <w:rsid w:val="0001225E"/>
    <w:rsid w:val="00022EEF"/>
    <w:rsid w:val="00025FE9"/>
    <w:rsid w:val="00026319"/>
    <w:rsid w:val="00030E29"/>
    <w:rsid w:val="00035896"/>
    <w:rsid w:val="00040C73"/>
    <w:rsid w:val="00043AC7"/>
    <w:rsid w:val="00054BCB"/>
    <w:rsid w:val="00057E2D"/>
    <w:rsid w:val="0006085F"/>
    <w:rsid w:val="00061115"/>
    <w:rsid w:val="00064254"/>
    <w:rsid w:val="00064D5F"/>
    <w:rsid w:val="000657C3"/>
    <w:rsid w:val="00074CB8"/>
    <w:rsid w:val="000759D2"/>
    <w:rsid w:val="00076E67"/>
    <w:rsid w:val="00077B4B"/>
    <w:rsid w:val="00080B31"/>
    <w:rsid w:val="00081DB5"/>
    <w:rsid w:val="000828CA"/>
    <w:rsid w:val="000927A7"/>
    <w:rsid w:val="000968DA"/>
    <w:rsid w:val="000A1112"/>
    <w:rsid w:val="000A70BD"/>
    <w:rsid w:val="000A796B"/>
    <w:rsid w:val="000B0468"/>
    <w:rsid w:val="000B64CB"/>
    <w:rsid w:val="000C040C"/>
    <w:rsid w:val="000C0963"/>
    <w:rsid w:val="000C29D7"/>
    <w:rsid w:val="000C4CDC"/>
    <w:rsid w:val="000C559F"/>
    <w:rsid w:val="000C5613"/>
    <w:rsid w:val="000C5AB7"/>
    <w:rsid w:val="000D050E"/>
    <w:rsid w:val="000D11BD"/>
    <w:rsid w:val="000D18ED"/>
    <w:rsid w:val="000E2D16"/>
    <w:rsid w:val="000E5393"/>
    <w:rsid w:val="000F44FC"/>
    <w:rsid w:val="000F4743"/>
    <w:rsid w:val="000F5C81"/>
    <w:rsid w:val="000F6DE9"/>
    <w:rsid w:val="001041C1"/>
    <w:rsid w:val="0010473F"/>
    <w:rsid w:val="001072B2"/>
    <w:rsid w:val="0010777F"/>
    <w:rsid w:val="0011142C"/>
    <w:rsid w:val="00113A20"/>
    <w:rsid w:val="001146E7"/>
    <w:rsid w:val="00121842"/>
    <w:rsid w:val="00130D92"/>
    <w:rsid w:val="00131462"/>
    <w:rsid w:val="001318EA"/>
    <w:rsid w:val="00137D79"/>
    <w:rsid w:val="00141320"/>
    <w:rsid w:val="0014291B"/>
    <w:rsid w:val="00145399"/>
    <w:rsid w:val="001459DF"/>
    <w:rsid w:val="001533DE"/>
    <w:rsid w:val="00153D2D"/>
    <w:rsid w:val="00156A0D"/>
    <w:rsid w:val="001614C3"/>
    <w:rsid w:val="001618A0"/>
    <w:rsid w:val="00165FA9"/>
    <w:rsid w:val="001727C2"/>
    <w:rsid w:val="001767CB"/>
    <w:rsid w:val="00177A4F"/>
    <w:rsid w:val="00182C20"/>
    <w:rsid w:val="001849B9"/>
    <w:rsid w:val="00187573"/>
    <w:rsid w:val="001913E5"/>
    <w:rsid w:val="00196ACE"/>
    <w:rsid w:val="0019778B"/>
    <w:rsid w:val="00197906"/>
    <w:rsid w:val="001A4A5A"/>
    <w:rsid w:val="001B05A6"/>
    <w:rsid w:val="001B6AA0"/>
    <w:rsid w:val="001D46C7"/>
    <w:rsid w:val="001E49DF"/>
    <w:rsid w:val="001F4614"/>
    <w:rsid w:val="0020042C"/>
    <w:rsid w:val="0020429C"/>
    <w:rsid w:val="002056A3"/>
    <w:rsid w:val="00206BDA"/>
    <w:rsid w:val="00215DF5"/>
    <w:rsid w:val="00216AE1"/>
    <w:rsid w:val="002517B4"/>
    <w:rsid w:val="00252BE4"/>
    <w:rsid w:val="0025309D"/>
    <w:rsid w:val="00256EB1"/>
    <w:rsid w:val="00260248"/>
    <w:rsid w:val="002605E2"/>
    <w:rsid w:val="002736BC"/>
    <w:rsid w:val="00277AE9"/>
    <w:rsid w:val="00280354"/>
    <w:rsid w:val="00280FCD"/>
    <w:rsid w:val="00282A0A"/>
    <w:rsid w:val="0028584B"/>
    <w:rsid w:val="002870C5"/>
    <w:rsid w:val="002910B1"/>
    <w:rsid w:val="00291F91"/>
    <w:rsid w:val="0029578A"/>
    <w:rsid w:val="0029652C"/>
    <w:rsid w:val="002A17DF"/>
    <w:rsid w:val="002A2835"/>
    <w:rsid w:val="002A45B2"/>
    <w:rsid w:val="002B219A"/>
    <w:rsid w:val="002B3E2B"/>
    <w:rsid w:val="002B3E7D"/>
    <w:rsid w:val="002C1368"/>
    <w:rsid w:val="002C3939"/>
    <w:rsid w:val="002C4E99"/>
    <w:rsid w:val="002D17E2"/>
    <w:rsid w:val="002D1A9D"/>
    <w:rsid w:val="002D41F9"/>
    <w:rsid w:val="002D5813"/>
    <w:rsid w:val="002E483B"/>
    <w:rsid w:val="002E723C"/>
    <w:rsid w:val="00303C55"/>
    <w:rsid w:val="00315763"/>
    <w:rsid w:val="00316ACE"/>
    <w:rsid w:val="00320198"/>
    <w:rsid w:val="00321652"/>
    <w:rsid w:val="0032685C"/>
    <w:rsid w:val="0032744B"/>
    <w:rsid w:val="00343C66"/>
    <w:rsid w:val="003473B8"/>
    <w:rsid w:val="00347E20"/>
    <w:rsid w:val="003621B0"/>
    <w:rsid w:val="00364A1F"/>
    <w:rsid w:val="0037051E"/>
    <w:rsid w:val="00377E08"/>
    <w:rsid w:val="003831AF"/>
    <w:rsid w:val="00390DE1"/>
    <w:rsid w:val="00395295"/>
    <w:rsid w:val="003A0A29"/>
    <w:rsid w:val="003A2F0C"/>
    <w:rsid w:val="003B0A73"/>
    <w:rsid w:val="003B17F0"/>
    <w:rsid w:val="003B682E"/>
    <w:rsid w:val="003C78BB"/>
    <w:rsid w:val="003E03FE"/>
    <w:rsid w:val="003E3311"/>
    <w:rsid w:val="003E3604"/>
    <w:rsid w:val="003E4700"/>
    <w:rsid w:val="003E7F47"/>
    <w:rsid w:val="003F09BD"/>
    <w:rsid w:val="003F1EC0"/>
    <w:rsid w:val="003F2A19"/>
    <w:rsid w:val="003F3E2B"/>
    <w:rsid w:val="003F7605"/>
    <w:rsid w:val="00400F48"/>
    <w:rsid w:val="0040289A"/>
    <w:rsid w:val="00404BF3"/>
    <w:rsid w:val="00406DC0"/>
    <w:rsid w:val="00412A24"/>
    <w:rsid w:val="0042565A"/>
    <w:rsid w:val="00432D07"/>
    <w:rsid w:val="0044796C"/>
    <w:rsid w:val="0046039A"/>
    <w:rsid w:val="00463E46"/>
    <w:rsid w:val="004745A6"/>
    <w:rsid w:val="00477DE9"/>
    <w:rsid w:val="004803CD"/>
    <w:rsid w:val="00490756"/>
    <w:rsid w:val="0049251B"/>
    <w:rsid w:val="00497D62"/>
    <w:rsid w:val="004A25F7"/>
    <w:rsid w:val="004A7D09"/>
    <w:rsid w:val="004B4DCE"/>
    <w:rsid w:val="004B6455"/>
    <w:rsid w:val="004C095B"/>
    <w:rsid w:val="004C33AA"/>
    <w:rsid w:val="004C4290"/>
    <w:rsid w:val="004C58CF"/>
    <w:rsid w:val="004C63D2"/>
    <w:rsid w:val="004C7BB5"/>
    <w:rsid w:val="004D169E"/>
    <w:rsid w:val="004E0009"/>
    <w:rsid w:val="004E3D2F"/>
    <w:rsid w:val="004E4F7F"/>
    <w:rsid w:val="004F77A1"/>
    <w:rsid w:val="0050550D"/>
    <w:rsid w:val="005109F7"/>
    <w:rsid w:val="00514139"/>
    <w:rsid w:val="005166A3"/>
    <w:rsid w:val="0052409B"/>
    <w:rsid w:val="005244D3"/>
    <w:rsid w:val="00530790"/>
    <w:rsid w:val="00541442"/>
    <w:rsid w:val="00541F51"/>
    <w:rsid w:val="00542CAB"/>
    <w:rsid w:val="00544F68"/>
    <w:rsid w:val="00547B16"/>
    <w:rsid w:val="00560198"/>
    <w:rsid w:val="005663E3"/>
    <w:rsid w:val="0057155C"/>
    <w:rsid w:val="00572B95"/>
    <w:rsid w:val="00575DB7"/>
    <w:rsid w:val="005808DE"/>
    <w:rsid w:val="00583806"/>
    <w:rsid w:val="00594327"/>
    <w:rsid w:val="00595602"/>
    <w:rsid w:val="00596196"/>
    <w:rsid w:val="005A0DE0"/>
    <w:rsid w:val="005A3144"/>
    <w:rsid w:val="005A36A4"/>
    <w:rsid w:val="005A7EFD"/>
    <w:rsid w:val="005B0F86"/>
    <w:rsid w:val="005B2B33"/>
    <w:rsid w:val="005C67B1"/>
    <w:rsid w:val="005C714C"/>
    <w:rsid w:val="005D2296"/>
    <w:rsid w:val="005E3C60"/>
    <w:rsid w:val="005E57AA"/>
    <w:rsid w:val="005E6D57"/>
    <w:rsid w:val="005F3108"/>
    <w:rsid w:val="005F6F2F"/>
    <w:rsid w:val="006045F3"/>
    <w:rsid w:val="00605D44"/>
    <w:rsid w:val="00607683"/>
    <w:rsid w:val="00607DE1"/>
    <w:rsid w:val="0061166A"/>
    <w:rsid w:val="00617206"/>
    <w:rsid w:val="00631648"/>
    <w:rsid w:val="00634C36"/>
    <w:rsid w:val="00635413"/>
    <w:rsid w:val="00640EB0"/>
    <w:rsid w:val="00647518"/>
    <w:rsid w:val="00651964"/>
    <w:rsid w:val="00670438"/>
    <w:rsid w:val="00671469"/>
    <w:rsid w:val="00684B9D"/>
    <w:rsid w:val="00691968"/>
    <w:rsid w:val="00691F1A"/>
    <w:rsid w:val="00692C99"/>
    <w:rsid w:val="00696096"/>
    <w:rsid w:val="006A141C"/>
    <w:rsid w:val="006A3386"/>
    <w:rsid w:val="006A5024"/>
    <w:rsid w:val="006B016E"/>
    <w:rsid w:val="006D2DF1"/>
    <w:rsid w:val="006D3B57"/>
    <w:rsid w:val="006E5626"/>
    <w:rsid w:val="006F1E94"/>
    <w:rsid w:val="006F3513"/>
    <w:rsid w:val="006F6A86"/>
    <w:rsid w:val="0070214C"/>
    <w:rsid w:val="00706FDE"/>
    <w:rsid w:val="007072A4"/>
    <w:rsid w:val="00720748"/>
    <w:rsid w:val="00721BDE"/>
    <w:rsid w:val="00722B14"/>
    <w:rsid w:val="007279D1"/>
    <w:rsid w:val="007305EC"/>
    <w:rsid w:val="00742158"/>
    <w:rsid w:val="0074459D"/>
    <w:rsid w:val="00747F2D"/>
    <w:rsid w:val="00752706"/>
    <w:rsid w:val="007568B9"/>
    <w:rsid w:val="0075697F"/>
    <w:rsid w:val="0075752C"/>
    <w:rsid w:val="0076161A"/>
    <w:rsid w:val="0076671B"/>
    <w:rsid w:val="007707BB"/>
    <w:rsid w:val="007719AC"/>
    <w:rsid w:val="0077547A"/>
    <w:rsid w:val="00781EE7"/>
    <w:rsid w:val="00786976"/>
    <w:rsid w:val="0079300F"/>
    <w:rsid w:val="007A0808"/>
    <w:rsid w:val="007A6258"/>
    <w:rsid w:val="007B2950"/>
    <w:rsid w:val="007B3323"/>
    <w:rsid w:val="007B4784"/>
    <w:rsid w:val="007C21E0"/>
    <w:rsid w:val="007D1ACF"/>
    <w:rsid w:val="007E138D"/>
    <w:rsid w:val="007E5E22"/>
    <w:rsid w:val="007F0A2D"/>
    <w:rsid w:val="007F7705"/>
    <w:rsid w:val="00804355"/>
    <w:rsid w:val="00805A20"/>
    <w:rsid w:val="0080623C"/>
    <w:rsid w:val="00813C50"/>
    <w:rsid w:val="00821024"/>
    <w:rsid w:val="008219A8"/>
    <w:rsid w:val="008341BF"/>
    <w:rsid w:val="00836046"/>
    <w:rsid w:val="0083711B"/>
    <w:rsid w:val="00845989"/>
    <w:rsid w:val="00864F79"/>
    <w:rsid w:val="00864FCE"/>
    <w:rsid w:val="0086526D"/>
    <w:rsid w:val="00876F0A"/>
    <w:rsid w:val="00877714"/>
    <w:rsid w:val="00880350"/>
    <w:rsid w:val="008906AD"/>
    <w:rsid w:val="00893379"/>
    <w:rsid w:val="00896177"/>
    <w:rsid w:val="008961B8"/>
    <w:rsid w:val="008A27BA"/>
    <w:rsid w:val="008A2D85"/>
    <w:rsid w:val="008B2228"/>
    <w:rsid w:val="008B315E"/>
    <w:rsid w:val="008B7D99"/>
    <w:rsid w:val="008C64E5"/>
    <w:rsid w:val="008D160C"/>
    <w:rsid w:val="008E1B32"/>
    <w:rsid w:val="008E6177"/>
    <w:rsid w:val="008F252B"/>
    <w:rsid w:val="008F5D6C"/>
    <w:rsid w:val="00907B5C"/>
    <w:rsid w:val="0091058E"/>
    <w:rsid w:val="00927967"/>
    <w:rsid w:val="0093120B"/>
    <w:rsid w:val="00931294"/>
    <w:rsid w:val="00937985"/>
    <w:rsid w:val="00945CD3"/>
    <w:rsid w:val="00963843"/>
    <w:rsid w:val="00967224"/>
    <w:rsid w:val="00974BE3"/>
    <w:rsid w:val="0097764A"/>
    <w:rsid w:val="00990989"/>
    <w:rsid w:val="009917C9"/>
    <w:rsid w:val="00995B8D"/>
    <w:rsid w:val="009A5A88"/>
    <w:rsid w:val="009A6469"/>
    <w:rsid w:val="009C2353"/>
    <w:rsid w:val="009C295A"/>
    <w:rsid w:val="009C29B0"/>
    <w:rsid w:val="009C7B0B"/>
    <w:rsid w:val="009D19F8"/>
    <w:rsid w:val="009D212A"/>
    <w:rsid w:val="009D30E6"/>
    <w:rsid w:val="009D605E"/>
    <w:rsid w:val="009E242B"/>
    <w:rsid w:val="009E24C0"/>
    <w:rsid w:val="009F5487"/>
    <w:rsid w:val="009F638A"/>
    <w:rsid w:val="00A06D63"/>
    <w:rsid w:val="00A134FE"/>
    <w:rsid w:val="00A15653"/>
    <w:rsid w:val="00A30EB7"/>
    <w:rsid w:val="00A323A6"/>
    <w:rsid w:val="00A339B3"/>
    <w:rsid w:val="00A37EE1"/>
    <w:rsid w:val="00A460FF"/>
    <w:rsid w:val="00A52C68"/>
    <w:rsid w:val="00A5383A"/>
    <w:rsid w:val="00A607C4"/>
    <w:rsid w:val="00A6704A"/>
    <w:rsid w:val="00A751AB"/>
    <w:rsid w:val="00A76B2D"/>
    <w:rsid w:val="00A7798D"/>
    <w:rsid w:val="00A807BE"/>
    <w:rsid w:val="00A80821"/>
    <w:rsid w:val="00A80E7D"/>
    <w:rsid w:val="00A80FA5"/>
    <w:rsid w:val="00A91215"/>
    <w:rsid w:val="00A91240"/>
    <w:rsid w:val="00A93C7B"/>
    <w:rsid w:val="00A97B0F"/>
    <w:rsid w:val="00AA0A40"/>
    <w:rsid w:val="00AA1CC9"/>
    <w:rsid w:val="00AA313C"/>
    <w:rsid w:val="00AA58D2"/>
    <w:rsid w:val="00AA73BE"/>
    <w:rsid w:val="00AB73DE"/>
    <w:rsid w:val="00AC05EC"/>
    <w:rsid w:val="00AC1AAE"/>
    <w:rsid w:val="00AC1EDC"/>
    <w:rsid w:val="00AC37D2"/>
    <w:rsid w:val="00AC74BD"/>
    <w:rsid w:val="00AD0912"/>
    <w:rsid w:val="00AD2A59"/>
    <w:rsid w:val="00AD2EFA"/>
    <w:rsid w:val="00AD3451"/>
    <w:rsid w:val="00AD7EB5"/>
    <w:rsid w:val="00AE212E"/>
    <w:rsid w:val="00AE24E2"/>
    <w:rsid w:val="00AF5B45"/>
    <w:rsid w:val="00AF755E"/>
    <w:rsid w:val="00B007F6"/>
    <w:rsid w:val="00B07664"/>
    <w:rsid w:val="00B10F41"/>
    <w:rsid w:val="00B12130"/>
    <w:rsid w:val="00B14059"/>
    <w:rsid w:val="00B17CF4"/>
    <w:rsid w:val="00B20938"/>
    <w:rsid w:val="00B265BE"/>
    <w:rsid w:val="00B31C33"/>
    <w:rsid w:val="00B341A3"/>
    <w:rsid w:val="00B3506F"/>
    <w:rsid w:val="00B3582C"/>
    <w:rsid w:val="00B3725A"/>
    <w:rsid w:val="00B4172F"/>
    <w:rsid w:val="00B41D39"/>
    <w:rsid w:val="00B42BBA"/>
    <w:rsid w:val="00B4639F"/>
    <w:rsid w:val="00B50760"/>
    <w:rsid w:val="00B57B8E"/>
    <w:rsid w:val="00B65A5D"/>
    <w:rsid w:val="00B713F9"/>
    <w:rsid w:val="00B74278"/>
    <w:rsid w:val="00B76150"/>
    <w:rsid w:val="00B86FF0"/>
    <w:rsid w:val="00B87035"/>
    <w:rsid w:val="00B96C16"/>
    <w:rsid w:val="00BB1A7F"/>
    <w:rsid w:val="00BC14C9"/>
    <w:rsid w:val="00BD0E6F"/>
    <w:rsid w:val="00BD374A"/>
    <w:rsid w:val="00BD51F6"/>
    <w:rsid w:val="00BE48A2"/>
    <w:rsid w:val="00BE542A"/>
    <w:rsid w:val="00BE6484"/>
    <w:rsid w:val="00BE6552"/>
    <w:rsid w:val="00BE7098"/>
    <w:rsid w:val="00BF079B"/>
    <w:rsid w:val="00BF07A3"/>
    <w:rsid w:val="00BF6346"/>
    <w:rsid w:val="00C0149D"/>
    <w:rsid w:val="00C022C5"/>
    <w:rsid w:val="00C06F17"/>
    <w:rsid w:val="00C0704C"/>
    <w:rsid w:val="00C07C02"/>
    <w:rsid w:val="00C119C8"/>
    <w:rsid w:val="00C17AD1"/>
    <w:rsid w:val="00C2518F"/>
    <w:rsid w:val="00C30184"/>
    <w:rsid w:val="00C33C5F"/>
    <w:rsid w:val="00C4721D"/>
    <w:rsid w:val="00C47807"/>
    <w:rsid w:val="00C47A74"/>
    <w:rsid w:val="00C50A79"/>
    <w:rsid w:val="00C613FB"/>
    <w:rsid w:val="00C636BC"/>
    <w:rsid w:val="00C73FDC"/>
    <w:rsid w:val="00C7494B"/>
    <w:rsid w:val="00C7508E"/>
    <w:rsid w:val="00C7689A"/>
    <w:rsid w:val="00C85E3B"/>
    <w:rsid w:val="00C85FC2"/>
    <w:rsid w:val="00C87454"/>
    <w:rsid w:val="00C97994"/>
    <w:rsid w:val="00CA1F55"/>
    <w:rsid w:val="00CB0FEB"/>
    <w:rsid w:val="00CB3453"/>
    <w:rsid w:val="00CB3518"/>
    <w:rsid w:val="00CB397E"/>
    <w:rsid w:val="00CB4803"/>
    <w:rsid w:val="00CC3E3F"/>
    <w:rsid w:val="00CD11EF"/>
    <w:rsid w:val="00CD1A77"/>
    <w:rsid w:val="00CD2773"/>
    <w:rsid w:val="00CE29D6"/>
    <w:rsid w:val="00CF3D3C"/>
    <w:rsid w:val="00CF4175"/>
    <w:rsid w:val="00D00984"/>
    <w:rsid w:val="00D04164"/>
    <w:rsid w:val="00D0647D"/>
    <w:rsid w:val="00D1056C"/>
    <w:rsid w:val="00D12698"/>
    <w:rsid w:val="00D13620"/>
    <w:rsid w:val="00D15D40"/>
    <w:rsid w:val="00D200BC"/>
    <w:rsid w:val="00D2256B"/>
    <w:rsid w:val="00D237DC"/>
    <w:rsid w:val="00D241BA"/>
    <w:rsid w:val="00D311FE"/>
    <w:rsid w:val="00D314C0"/>
    <w:rsid w:val="00D35298"/>
    <w:rsid w:val="00D6397A"/>
    <w:rsid w:val="00D66B2C"/>
    <w:rsid w:val="00D67B26"/>
    <w:rsid w:val="00D715C9"/>
    <w:rsid w:val="00D73D25"/>
    <w:rsid w:val="00D74E56"/>
    <w:rsid w:val="00D7554C"/>
    <w:rsid w:val="00D7599E"/>
    <w:rsid w:val="00D8002E"/>
    <w:rsid w:val="00D95537"/>
    <w:rsid w:val="00D96C11"/>
    <w:rsid w:val="00D97731"/>
    <w:rsid w:val="00DA074A"/>
    <w:rsid w:val="00DA4EA8"/>
    <w:rsid w:val="00DB18B1"/>
    <w:rsid w:val="00DB409F"/>
    <w:rsid w:val="00DC30C8"/>
    <w:rsid w:val="00DC429F"/>
    <w:rsid w:val="00DC53E7"/>
    <w:rsid w:val="00DC78F9"/>
    <w:rsid w:val="00DD3900"/>
    <w:rsid w:val="00DE3167"/>
    <w:rsid w:val="00DF08C8"/>
    <w:rsid w:val="00DF2303"/>
    <w:rsid w:val="00DF5C0A"/>
    <w:rsid w:val="00E158FD"/>
    <w:rsid w:val="00E209BA"/>
    <w:rsid w:val="00E245AE"/>
    <w:rsid w:val="00E349D8"/>
    <w:rsid w:val="00E46630"/>
    <w:rsid w:val="00E50D27"/>
    <w:rsid w:val="00E547DE"/>
    <w:rsid w:val="00E61FB3"/>
    <w:rsid w:val="00E6262C"/>
    <w:rsid w:val="00E65293"/>
    <w:rsid w:val="00E66A1F"/>
    <w:rsid w:val="00E71429"/>
    <w:rsid w:val="00E72C50"/>
    <w:rsid w:val="00E832A5"/>
    <w:rsid w:val="00E83759"/>
    <w:rsid w:val="00E86C7D"/>
    <w:rsid w:val="00E87F1B"/>
    <w:rsid w:val="00E925CF"/>
    <w:rsid w:val="00E9375E"/>
    <w:rsid w:val="00E946C2"/>
    <w:rsid w:val="00EA3669"/>
    <w:rsid w:val="00EA4C3E"/>
    <w:rsid w:val="00EA6A04"/>
    <w:rsid w:val="00EB0F71"/>
    <w:rsid w:val="00EB57D7"/>
    <w:rsid w:val="00EC207E"/>
    <w:rsid w:val="00EC4DF2"/>
    <w:rsid w:val="00ED45E9"/>
    <w:rsid w:val="00ED5ED5"/>
    <w:rsid w:val="00EE2473"/>
    <w:rsid w:val="00EE2F84"/>
    <w:rsid w:val="00EE60F6"/>
    <w:rsid w:val="00EF5F74"/>
    <w:rsid w:val="00F038BA"/>
    <w:rsid w:val="00F17D63"/>
    <w:rsid w:val="00F40222"/>
    <w:rsid w:val="00F40325"/>
    <w:rsid w:val="00F40B3D"/>
    <w:rsid w:val="00F523D7"/>
    <w:rsid w:val="00F54E8B"/>
    <w:rsid w:val="00F741BC"/>
    <w:rsid w:val="00FA6CE6"/>
    <w:rsid w:val="00FB7E48"/>
    <w:rsid w:val="00FC360D"/>
    <w:rsid w:val="00FC51C3"/>
    <w:rsid w:val="00FE600C"/>
    <w:rsid w:val="00FF4523"/>
    <w:rsid w:val="00FF5623"/>
    <w:rsid w:val="00FF6CE5"/>
    <w:rsid w:val="1A892127"/>
    <w:rsid w:val="6AA779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06BD05A2"/>
  <w15:docId w15:val="{9DFF316B-1A94-4078-97AE-F367D7AF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qFormat/>
    <w:rPr>
      <w:rFonts w:ascii="HelveticaNeueLT Std Lt" w:hAnsi="HelveticaNeueLT Std Lt"/>
      <w:b w:val="0"/>
      <w:i w:val="0"/>
      <w:color w:val="969696"/>
      <w:sz w:val="18"/>
      <w:u w:val="single"/>
    </w:rPr>
  </w:style>
  <w:style w:type="character" w:styleId="Hipervnculovisitado">
    <w:name w:val="FollowedHyperlink"/>
    <w:uiPriority w:val="99"/>
    <w:unhideWhenUsed/>
    <w:rPr>
      <w:color w:val="800080"/>
      <w:u w:val="single"/>
    </w:rPr>
  </w:style>
  <w:style w:type="paragraph" w:styleId="Textodeglobo">
    <w:name w:val="Balloon Text"/>
    <w:basedOn w:val="Normal"/>
    <w:link w:val="TextodegloboCar"/>
    <w:uiPriority w:val="99"/>
    <w:unhideWhenUsed/>
    <w:qFormat/>
    <w:rPr>
      <w:rFonts w:ascii="Tahoma" w:hAnsi="Tahoma" w:cs="Tahoma"/>
      <w:sz w:val="16"/>
      <w:szCs w:val="16"/>
    </w:rPr>
  </w:style>
  <w:style w:type="character" w:customStyle="1" w:styleId="TextodegloboCar">
    <w:name w:val="Texto de globo Car"/>
    <w:link w:val="Textodeglobo"/>
    <w:uiPriority w:val="99"/>
    <w:semiHidden/>
    <w:qFormat/>
    <w:rPr>
      <w:rFonts w:ascii="Tahoma" w:hAnsi="Tahoma" w:cs="Tahoma"/>
      <w:sz w:val="16"/>
      <w:szCs w:val="16"/>
    </w:rPr>
  </w:style>
  <w:style w:type="paragraph" w:styleId="Encabezado">
    <w:name w:val="header"/>
    <w:basedOn w:val="Normal"/>
    <w:link w:val="EncabezadoCar"/>
    <w:unhideWhenUsed/>
    <w:qFormat/>
    <w:pPr>
      <w:tabs>
        <w:tab w:val="center" w:pos="4252"/>
        <w:tab w:val="right" w:pos="8504"/>
      </w:tabs>
    </w:pPr>
  </w:style>
  <w:style w:type="character" w:customStyle="1" w:styleId="EncabezadoCar">
    <w:name w:val="Encabezado Car"/>
    <w:link w:val="Encabezado"/>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s-ES"/>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link w:val="Piedepgina"/>
    <w:uiPriority w:val="99"/>
  </w:style>
  <w:style w:type="table" w:styleId="Tablaconcuadrcula">
    <w:name w:val="Table Grid"/>
    <w:basedOn w:val="Tablanormal"/>
    <w:uiPriority w:val="5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vinculo3">
    <w:name w:val="Hipervinculo3"/>
    <w:uiPriority w:val="1"/>
    <w:qFormat/>
    <w:rPr>
      <w:rFonts w:ascii="Helvetica Neue" w:hAnsi="Helvetica Neue" w:cs="Arial"/>
      <w:b w:val="0"/>
      <w:color w:val="E8573B"/>
      <w:sz w:val="18"/>
      <w:szCs w:val="72"/>
      <w:u w:val="single"/>
    </w:rPr>
  </w:style>
  <w:style w:type="paragraph" w:customStyle="1" w:styleId="INFORMACION">
    <w:name w:val="INFORMACION"/>
    <w:basedOn w:val="Normal"/>
    <w:qFormat/>
    <w:pPr>
      <w:spacing w:before="200" w:after="140" w:line="276" w:lineRule="auto"/>
      <w:ind w:left="170"/>
    </w:pPr>
    <w:rPr>
      <w:rFonts w:ascii="HelveticaNeueLT Std Cn" w:hAnsi="HelveticaNeueLT Std Cn"/>
      <w:b/>
      <w:color w:val="B73479"/>
      <w:sz w:val="18"/>
      <w:szCs w:val="18"/>
    </w:rPr>
  </w:style>
  <w:style w:type="paragraph" w:customStyle="1" w:styleId="TextoInformacion">
    <w:name w:val="TextoInformacion"/>
    <w:qFormat/>
    <w:pPr>
      <w:spacing w:line="280" w:lineRule="atLeast"/>
      <w:ind w:left="170"/>
    </w:pPr>
    <w:rPr>
      <w:rFonts w:ascii="HelveticaNeueLT Std Lt" w:hAnsi="HelveticaNeueLT Std Lt"/>
      <w:b/>
      <w:color w:val="969696"/>
      <w:sz w:val="18"/>
      <w:szCs w:val="22"/>
      <w:lang w:eastAsia="en-US"/>
    </w:rPr>
  </w:style>
  <w:style w:type="paragraph" w:customStyle="1" w:styleId="espaciopequeo">
    <w:name w:val="espaciopequeño"/>
    <w:qFormat/>
    <w:pPr>
      <w:spacing w:line="276" w:lineRule="auto"/>
    </w:pPr>
    <w:rPr>
      <w:rFonts w:ascii="HelveticaNeueLT Std Lt" w:hAnsi="HelveticaNeueLT Std Lt"/>
      <w:b/>
      <w:color w:val="969696"/>
      <w:sz w:val="10"/>
      <w:szCs w:val="22"/>
    </w:rPr>
  </w:style>
  <w:style w:type="character" w:customStyle="1" w:styleId="CAJATEXTOCar">
    <w:name w:val="CAJA TEXTO Car"/>
    <w:link w:val="CAJATEXTO"/>
    <w:qFormat/>
    <w:locked/>
    <w:rPr>
      <w:rFonts w:ascii="Times New Roman" w:eastAsia="Times New Roman" w:hAnsi="Times New Roman"/>
      <w:lang w:eastAsia="es-ES"/>
    </w:rPr>
  </w:style>
  <w:style w:type="paragraph" w:customStyle="1" w:styleId="CAJATEXTO">
    <w:name w:val="CAJA TEXTO"/>
    <w:basedOn w:val="Normal"/>
    <w:link w:val="CAJATEXTOCar"/>
    <w:pPr>
      <w:spacing w:before="60"/>
      <w:ind w:left="74"/>
      <w:jc w:val="both"/>
    </w:pPr>
    <w:rPr>
      <w:rFonts w:ascii="Times New Roman" w:eastAsia="Times New Roman" w:hAnsi="Times New Roman"/>
      <w:lang w:eastAsia="es-ES"/>
    </w:rPr>
  </w:style>
  <w:style w:type="paragraph" w:customStyle="1" w:styleId="s8">
    <w:name w:val="s8"/>
    <w:basedOn w:val="Normal"/>
    <w:pPr>
      <w:spacing w:before="100" w:beforeAutospacing="1" w:after="100" w:afterAutospacing="1"/>
    </w:pPr>
    <w:rPr>
      <w:rFonts w:ascii="Times New Roman" w:hAnsi="Times New Roman"/>
      <w:sz w:val="24"/>
      <w:szCs w:val="24"/>
      <w:lang w:eastAsia="es-ES"/>
    </w:rPr>
  </w:style>
  <w:style w:type="character" w:customStyle="1" w:styleId="s7">
    <w:name w:val="s7"/>
  </w:style>
  <w:style w:type="paragraph" w:styleId="Prrafodelista">
    <w:name w:val="List Paragraph"/>
    <w:basedOn w:val="Normal"/>
    <w:uiPriority w:val="34"/>
    <w:qFormat/>
    <w:pPr>
      <w:spacing w:after="200" w:line="276" w:lineRule="auto"/>
      <w:ind w:left="720"/>
      <w:contextualSpacing/>
    </w:pPr>
    <w:rPr>
      <w:sz w:val="22"/>
      <w:szCs w:val="22"/>
    </w:rPr>
  </w:style>
  <w:style w:type="character" w:customStyle="1" w:styleId="Mencinsinresolver1">
    <w:name w:val="Mención sin resolver1"/>
    <w:basedOn w:val="Fuentedeprrafopredeter"/>
    <w:uiPriority w:val="99"/>
    <w:semiHidden/>
    <w:unhideWhenUsed/>
    <w:rsid w:val="00AA58D2"/>
    <w:rPr>
      <w:color w:val="605E5C"/>
      <w:shd w:val="clear" w:color="auto" w:fill="E1DFDD"/>
    </w:rPr>
  </w:style>
  <w:style w:type="character" w:styleId="Nmerodepgina">
    <w:name w:val="page number"/>
    <w:uiPriority w:val="99"/>
    <w:rsid w:val="00B20938"/>
    <w:rPr>
      <w:lang w:val="es-ES_tradnl"/>
    </w:rPr>
  </w:style>
  <w:style w:type="character" w:customStyle="1" w:styleId="Hyperlink0">
    <w:name w:val="Hyperlink.0"/>
    <w:basedOn w:val="Nmerodepgina"/>
    <w:rsid w:val="00B20938"/>
    <w:rPr>
      <w:color w:val="0000FF"/>
      <w:sz w:val="22"/>
      <w:szCs w:val="22"/>
      <w:u w:val="single" w:color="0000FF"/>
      <w:lang w:val="es-ES_tradnl"/>
    </w:rPr>
  </w:style>
  <w:style w:type="paragraph" w:styleId="Revisin">
    <w:name w:val="Revision"/>
    <w:hidden/>
    <w:uiPriority w:val="99"/>
    <w:unhideWhenUsed/>
    <w:rsid w:val="00F54E8B"/>
    <w:rPr>
      <w:lang w:eastAsia="en-US"/>
    </w:rPr>
  </w:style>
  <w:style w:type="character" w:styleId="Mencinsinresolver">
    <w:name w:val="Unresolved Mention"/>
    <w:basedOn w:val="Fuentedeprrafopredeter"/>
    <w:uiPriority w:val="99"/>
    <w:semiHidden/>
    <w:unhideWhenUsed/>
    <w:rsid w:val="00F54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www.fedesp.e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youtu.be/1etwfrQIwO4"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9Ez3Ql_bNSI" TargetMode="External"/><Relationship Id="rId11" Type="http://schemas.openxmlformats.org/officeDocument/2006/relationships/hyperlink" Target="https://www.farmaindustria.es/web/"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fedesp.es" TargetMode="External"/><Relationship Id="rId4" Type="http://schemas.openxmlformats.org/officeDocument/2006/relationships/footnotes" Target="footnotes.xml"/><Relationship Id="rId9" Type="http://schemas.openxmlformats.org/officeDocument/2006/relationships/hyperlink" Target="https://www.farmaindustria.es/we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Corporativo Farma">
      <a:dk1>
        <a:srgbClr val="666666"/>
      </a:dk1>
      <a:lt1>
        <a:srgbClr val="F0F0F0"/>
      </a:lt1>
      <a:dk2>
        <a:srgbClr val="D7D7D7"/>
      </a:dk2>
      <a:lt2>
        <a:srgbClr val="B73479"/>
      </a:lt2>
      <a:accent1>
        <a:srgbClr val="AC396A"/>
      </a:accent1>
      <a:accent2>
        <a:srgbClr val="579CAD"/>
      </a:accent2>
      <a:accent3>
        <a:srgbClr val="1E727F"/>
      </a:accent3>
      <a:accent4>
        <a:srgbClr val="E8573B"/>
      </a:accent4>
      <a:accent5>
        <a:srgbClr val="FFFFFF"/>
      </a:accent5>
      <a:accent6>
        <a:srgbClr val="000000"/>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2694</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dc:creator>
  <cp:keywords/>
  <dc:description/>
  <cp:lastModifiedBy>Celia Márquez</cp:lastModifiedBy>
  <cp:revision>2</cp:revision>
  <cp:lastPrinted>2021-02-09T09:38:00Z</cp:lastPrinted>
  <dcterms:created xsi:type="dcterms:W3CDTF">2024-10-16T11:11:00Z</dcterms:created>
  <dcterms:modified xsi:type="dcterms:W3CDTF">2024-10-16T11:11:00Z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3082-11.2.0.11513</vt:lpwstr>
  </property>
  <property fmtid="{D5CDD505-2E9C-101B-9397-08002B2CF9AE}" pid="3" name="ICV">
    <vt:lpwstr>FFB3089100F247AB925EA05FC93786B8</vt:lpwstr>
  </property>
</Properties>
</file>